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17BBE" w14:textId="6DD1223C" w:rsidR="00493B65" w:rsidRPr="005C7597" w:rsidRDefault="00493B65" w:rsidP="00493B65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C619AE">
        <w:rPr>
          <w:rFonts w:ascii="Arial" w:hAnsi="Arial" w:cs="Arial"/>
          <w:b/>
          <w:bCs/>
          <w:sz w:val="24"/>
        </w:rPr>
        <w:t xml:space="preserve"> 99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="00C619AE">
        <w:rPr>
          <w:rFonts w:ascii="Arial" w:hAnsi="Arial" w:cs="Arial"/>
          <w:b/>
          <w:bCs/>
          <w:sz w:val="24"/>
        </w:rPr>
        <w:t>R1-1912485</w:t>
      </w:r>
    </w:p>
    <w:p w14:paraId="76AFFEB5" w14:textId="21978455" w:rsidR="00A968BE" w:rsidRPr="005C7597" w:rsidRDefault="00493B65" w:rsidP="00493B6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Cs w:val="24"/>
          <w:lang w:val="en-US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C619AE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="00C619AE" w:rsidRPr="00C619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619AE">
        <w:rPr>
          <w:rFonts w:ascii="Arial" w:eastAsia="MS Mincho" w:hAnsi="Arial" w:cs="Arial"/>
          <w:b/>
          <w:bCs/>
          <w:sz w:val="24"/>
          <w:lang w:eastAsia="ja-JP"/>
        </w:rPr>
        <w:t xml:space="preserve"> – 22</w:t>
      </w:r>
      <w:r w:rsidR="00C619AE" w:rsidRPr="00C619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="00C619AE">
        <w:rPr>
          <w:rFonts w:ascii="Arial" w:eastAsia="MS Mincho" w:hAnsi="Arial" w:cs="Arial"/>
          <w:b/>
          <w:bCs/>
          <w:sz w:val="24"/>
          <w:lang w:eastAsia="ja-JP"/>
        </w:rPr>
        <w:t xml:space="preserve"> November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3BA53984" w14:textId="77777777" w:rsidR="005C7597" w:rsidRDefault="005C7597" w:rsidP="005C7597">
      <w:pPr>
        <w:tabs>
          <w:tab w:val="left" w:pos="1985"/>
        </w:tabs>
        <w:spacing w:after="0" w:line="276" w:lineRule="auto"/>
        <w:ind w:left="2040" w:hangingChars="850" w:hanging="2040"/>
        <w:jc w:val="both"/>
        <w:rPr>
          <w:rFonts w:ascii="Arial" w:hAnsi="Arial"/>
          <w:b/>
          <w:sz w:val="24"/>
          <w:lang w:val="en-US"/>
        </w:rPr>
      </w:pPr>
    </w:p>
    <w:p w14:paraId="5E2A7ECE" w14:textId="71BA7AAF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>Agenda item:</w:t>
      </w:r>
      <w:r w:rsidRPr="00E5152C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E5152C">
        <w:rPr>
          <w:rFonts w:ascii="Arial" w:hAnsi="Arial"/>
          <w:sz w:val="24"/>
          <w:lang w:val="en-US" w:eastAsia="ko-KR"/>
        </w:rPr>
        <w:t>7</w:t>
      </w:r>
      <w:r w:rsidR="00D03251" w:rsidRPr="00E5152C">
        <w:rPr>
          <w:rFonts w:ascii="Arial" w:hAnsi="Arial"/>
          <w:sz w:val="24"/>
          <w:lang w:val="en-US" w:eastAsia="ko-KR"/>
        </w:rPr>
        <w:t>.</w:t>
      </w:r>
      <w:r w:rsidR="00B13D80" w:rsidRPr="00E5152C">
        <w:rPr>
          <w:rFonts w:ascii="Arial" w:hAnsi="Arial"/>
          <w:sz w:val="24"/>
          <w:lang w:val="en-US" w:eastAsia="ko-KR"/>
        </w:rPr>
        <w:t>2</w:t>
      </w:r>
      <w:r w:rsidR="005E05B0" w:rsidRPr="00E5152C">
        <w:rPr>
          <w:rFonts w:ascii="Arial" w:hAnsi="Arial"/>
          <w:sz w:val="24"/>
          <w:lang w:val="en-US" w:eastAsia="ko-KR"/>
        </w:rPr>
        <w:t>.</w:t>
      </w:r>
      <w:r w:rsidR="00B13D80" w:rsidRPr="00E5152C">
        <w:rPr>
          <w:rFonts w:ascii="Arial" w:hAnsi="Arial"/>
          <w:sz w:val="24"/>
          <w:lang w:val="en-US" w:eastAsia="ko-KR"/>
        </w:rPr>
        <w:t>8</w:t>
      </w:r>
      <w:r w:rsidR="005E05B0" w:rsidRPr="00E5152C">
        <w:rPr>
          <w:rFonts w:ascii="Arial" w:hAnsi="Arial"/>
          <w:sz w:val="24"/>
          <w:lang w:val="en-US" w:eastAsia="ko-KR"/>
        </w:rPr>
        <w:t>.</w:t>
      </w:r>
      <w:r w:rsidR="00493B65">
        <w:rPr>
          <w:rFonts w:ascii="Arial" w:hAnsi="Arial"/>
          <w:sz w:val="24"/>
          <w:lang w:val="en-US" w:eastAsia="ko-KR"/>
        </w:rPr>
        <w:t>5</w:t>
      </w:r>
    </w:p>
    <w:p w14:paraId="1F4F8652" w14:textId="77777777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E5152C">
        <w:rPr>
          <w:rFonts w:ascii="Arial" w:hAnsi="Arial"/>
          <w:b/>
          <w:sz w:val="24"/>
          <w:lang w:val="en-US"/>
        </w:rPr>
        <w:t xml:space="preserve">Source: </w:t>
      </w:r>
      <w:r w:rsidRPr="00E5152C">
        <w:rPr>
          <w:rFonts w:ascii="Arial" w:hAnsi="Arial"/>
          <w:b/>
          <w:sz w:val="24"/>
          <w:lang w:val="en-US"/>
        </w:rPr>
        <w:tab/>
      </w:r>
      <w:r w:rsidRPr="00E5152C">
        <w:rPr>
          <w:rFonts w:ascii="Arial" w:hAnsi="Arial"/>
          <w:sz w:val="24"/>
          <w:lang w:val="en-US"/>
        </w:rPr>
        <w:t>Samsung</w:t>
      </w:r>
    </w:p>
    <w:p w14:paraId="48E0B754" w14:textId="4528D1A7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 xml:space="preserve">Title: </w:t>
      </w:r>
      <w:r w:rsidRPr="00E5152C">
        <w:rPr>
          <w:rFonts w:ascii="Arial" w:hAnsi="Arial"/>
          <w:b/>
          <w:sz w:val="24"/>
          <w:lang w:val="en-US"/>
        </w:rPr>
        <w:tab/>
      </w:r>
      <w:r w:rsidR="00843058" w:rsidRPr="00843058">
        <w:rPr>
          <w:rFonts w:ascii="Arial" w:hAnsi="Arial"/>
          <w:sz w:val="24"/>
          <w:lang w:val="en-US"/>
        </w:rPr>
        <w:t>On mixed IMR for L1-SINR</w:t>
      </w:r>
      <w:r w:rsidR="0093337C">
        <w:rPr>
          <w:rFonts w:ascii="Arial" w:hAnsi="Arial"/>
          <w:sz w:val="24"/>
          <w:lang w:val="en-US"/>
        </w:rPr>
        <w:t xml:space="preserve"> </w:t>
      </w:r>
    </w:p>
    <w:p w14:paraId="6FE5EC8D" w14:textId="77777777" w:rsidR="0072162A" w:rsidRPr="00E5152C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>Document for:</w:t>
      </w:r>
      <w:r w:rsidRPr="00E5152C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E5152C">
        <w:rPr>
          <w:rFonts w:ascii="Arial" w:hAnsi="Arial"/>
          <w:sz w:val="24"/>
          <w:lang w:val="en-US"/>
        </w:rPr>
        <w:t>Discussion</w:t>
      </w:r>
      <w:r w:rsidR="00424A72" w:rsidRPr="00E5152C">
        <w:rPr>
          <w:rFonts w:ascii="Arial" w:hAnsi="Arial"/>
          <w:sz w:val="24"/>
          <w:lang w:val="en-US" w:eastAsia="ko-KR"/>
        </w:rPr>
        <w:t xml:space="preserve"> and </w:t>
      </w:r>
      <w:r w:rsidR="00361538" w:rsidRPr="00E5152C">
        <w:rPr>
          <w:rFonts w:ascii="Arial" w:hAnsi="Arial"/>
          <w:sz w:val="24"/>
          <w:lang w:val="en-US" w:eastAsia="ko-KR"/>
        </w:rPr>
        <w:t>D</w:t>
      </w:r>
      <w:r w:rsidR="00424A72" w:rsidRPr="00E5152C">
        <w:rPr>
          <w:rFonts w:ascii="Arial" w:hAnsi="Arial"/>
          <w:sz w:val="24"/>
          <w:lang w:val="en-US" w:eastAsia="ko-KR"/>
        </w:rPr>
        <w:t>ecision</w:t>
      </w:r>
    </w:p>
    <w:p w14:paraId="62B0D1A9" w14:textId="77777777" w:rsidR="00242D10" w:rsidRPr="00E5152C" w:rsidRDefault="00242D10" w:rsidP="00C83420">
      <w:pPr>
        <w:pStyle w:val="Heading1"/>
        <w:spacing w:before="0"/>
        <w:jc w:val="both"/>
        <w:rPr>
          <w:lang w:val="en-US"/>
        </w:rPr>
      </w:pPr>
      <w:r w:rsidRPr="00E5152C">
        <w:rPr>
          <w:lang w:val="en-US"/>
        </w:rPr>
        <w:t>Introduction</w:t>
      </w:r>
    </w:p>
    <w:p w14:paraId="7F248B3D" w14:textId="5DD9DFBF" w:rsidR="00CF67F3" w:rsidRDefault="00F0063A" w:rsidP="00CC0312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In RAN1#9</w:t>
      </w:r>
      <w:r w:rsidR="009178D8">
        <w:rPr>
          <w:lang w:val="en-US"/>
        </w:rPr>
        <w:t>7</w:t>
      </w:r>
      <w:r w:rsidR="009731D6">
        <w:rPr>
          <w:lang w:val="en-US"/>
        </w:rPr>
        <w:t xml:space="preserve">, the following </w:t>
      </w:r>
      <w:r w:rsidR="009178D8">
        <w:rPr>
          <w:lang w:val="en-US"/>
        </w:rPr>
        <w:t>agreement</w:t>
      </w:r>
      <w:r w:rsidR="009731D6">
        <w:rPr>
          <w:lang w:val="en-US"/>
        </w:rPr>
        <w:t xml:space="preserve"> was made </w:t>
      </w:r>
      <w:r w:rsidR="00E64818">
        <w:rPr>
          <w:lang w:val="en-US"/>
        </w:rPr>
        <w:fldChar w:fldCharType="begin"/>
      </w:r>
      <w:r w:rsidR="00E64818">
        <w:rPr>
          <w:lang w:val="en-US"/>
        </w:rPr>
        <w:instrText xml:space="preserve"> REF _Ref528938279 \r \h </w:instrText>
      </w:r>
      <w:r w:rsidR="00E64818">
        <w:rPr>
          <w:lang w:val="en-US"/>
        </w:rPr>
      </w:r>
      <w:r w:rsidR="00E64818">
        <w:rPr>
          <w:lang w:val="en-US"/>
        </w:rPr>
        <w:fldChar w:fldCharType="separate"/>
      </w:r>
      <w:r w:rsidR="00831CE4">
        <w:rPr>
          <w:lang w:val="en-US"/>
        </w:rPr>
        <w:t>[1]</w:t>
      </w:r>
      <w:r w:rsidR="00E64818">
        <w:rPr>
          <w:lang w:val="en-US"/>
        </w:rPr>
        <w:fldChar w:fldCharType="end"/>
      </w:r>
      <w:r w:rsidR="009731D6">
        <w:rPr>
          <w:lang w:val="en-US"/>
        </w:rPr>
        <w:t>:</w:t>
      </w:r>
      <w:r w:rsidR="000B7076" w:rsidRPr="00E5152C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063A" w14:paraId="61C2147D" w14:textId="77777777" w:rsidTr="00F0063A">
        <w:tc>
          <w:tcPr>
            <w:tcW w:w="9629" w:type="dxa"/>
          </w:tcPr>
          <w:p w14:paraId="225AE777" w14:textId="77777777" w:rsidR="002A2E80" w:rsidRPr="001739CA" w:rsidRDefault="002A2E80" w:rsidP="002A2E80">
            <w:pPr>
              <w:spacing w:after="0"/>
              <w:rPr>
                <w:b/>
                <w:sz w:val="18"/>
                <w:szCs w:val="18"/>
                <w:highlight w:val="green"/>
              </w:rPr>
            </w:pPr>
            <w:r w:rsidRPr="001739CA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146E97F9" w14:textId="77777777" w:rsidR="002A2E80" w:rsidRPr="001739CA" w:rsidRDefault="002A2E80" w:rsidP="002A2E80">
            <w:pPr>
              <w:pStyle w:val="ListParagraph"/>
              <w:numPr>
                <w:ilvl w:val="0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 xml:space="preserve">When dedicated IMR is not configured, </w:t>
            </w:r>
          </w:p>
          <w:p w14:paraId="71C8F9D4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 xml:space="preserve">If CMR is based on CSI-RS, when L1-SINR is configured, and interference measurement is performed using CMR with CSI-RS only with density 3 REs/RB for 1-port CSI-RS is used </w:t>
            </w:r>
          </w:p>
          <w:p w14:paraId="46253A11" w14:textId="77777777" w:rsidR="002A2E80" w:rsidRPr="001739CA" w:rsidRDefault="002A2E80" w:rsidP="002A2E80">
            <w:pPr>
              <w:pStyle w:val="ListParagraph"/>
              <w:numPr>
                <w:ilvl w:val="2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Spec does not require UE to use SSB for interference measurement</w:t>
            </w:r>
          </w:p>
          <w:p w14:paraId="1D31885A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Note: CSI-RS above is CSI-RS for BM</w:t>
            </w:r>
          </w:p>
          <w:p w14:paraId="1048A6EF" w14:textId="77777777" w:rsidR="002A2E80" w:rsidRPr="001739CA" w:rsidRDefault="002A2E80" w:rsidP="002A2E80">
            <w:pPr>
              <w:pStyle w:val="ListParagraph"/>
              <w:numPr>
                <w:ilvl w:val="0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When dedicated IMR is configured,</w:t>
            </w:r>
          </w:p>
          <w:p w14:paraId="4E38E82E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NW can configure interference measurement for L1-SINR with either of the following options</w:t>
            </w:r>
          </w:p>
          <w:p w14:paraId="782FFFE1" w14:textId="77777777" w:rsidR="002A2E80" w:rsidRPr="001739CA" w:rsidRDefault="002A2E80" w:rsidP="002A2E80">
            <w:pPr>
              <w:pStyle w:val="ListParagraph"/>
              <w:numPr>
                <w:ilvl w:val="2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ZP-IMR only</w:t>
            </w:r>
          </w:p>
          <w:p w14:paraId="64784C67" w14:textId="77777777" w:rsidR="002A2E80" w:rsidRPr="007426C8" w:rsidRDefault="002A2E80" w:rsidP="002A2E80">
            <w:pPr>
              <w:pStyle w:val="ListParagraph"/>
              <w:numPr>
                <w:ilvl w:val="2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 xml:space="preserve">NZP-IMR </w:t>
            </w:r>
            <w:r w:rsidRPr="007426C8">
              <w:rPr>
                <w:sz w:val="18"/>
                <w:szCs w:val="18"/>
              </w:rPr>
              <w:t xml:space="preserve">only </w:t>
            </w:r>
          </w:p>
          <w:p w14:paraId="7617FA62" w14:textId="77777777" w:rsidR="002A2E80" w:rsidRPr="00ED545D" w:rsidRDefault="002A2E80" w:rsidP="002A2E80">
            <w:pPr>
              <w:pStyle w:val="ListParagraph"/>
              <w:numPr>
                <w:ilvl w:val="2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  <w:highlight w:val="yellow"/>
              </w:rPr>
            </w:pPr>
            <w:r w:rsidRPr="00ED545D">
              <w:rPr>
                <w:sz w:val="18"/>
                <w:szCs w:val="18"/>
                <w:highlight w:val="yellow"/>
              </w:rPr>
              <w:t>(WA) ZP-IMR and NZP IMR (interference measurement is taken on both)</w:t>
            </w:r>
          </w:p>
          <w:p w14:paraId="10ED822F" w14:textId="77777777" w:rsidR="002A2E80" w:rsidRPr="00ED545D" w:rsidRDefault="002A2E80" w:rsidP="002A2E80">
            <w:pPr>
              <w:pStyle w:val="ListParagraph"/>
              <w:numPr>
                <w:ilvl w:val="3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  <w:highlight w:val="yellow"/>
              </w:rPr>
            </w:pPr>
            <w:r w:rsidRPr="00ED545D">
              <w:rPr>
                <w:sz w:val="18"/>
                <w:szCs w:val="18"/>
                <w:highlight w:val="yellow"/>
              </w:rPr>
              <w:t>Maximum Number of ZP IMR is 1</w:t>
            </w:r>
          </w:p>
          <w:p w14:paraId="02A7ECDD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 xml:space="preserve">If IMR is configured based on NZP IMR only, when L1-SINR is configured, interference measurement is performed only with density 3 REs/RB CSI-RS </w:t>
            </w:r>
          </w:p>
          <w:p w14:paraId="7F369F11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If IMR is configured based on ZP IMR only, when L1-SINR is configured, interference measurement is performed using ZP IMR</w:t>
            </w:r>
          </w:p>
          <w:p w14:paraId="6D8145A3" w14:textId="77777777" w:rsidR="002A2E80" w:rsidRPr="00ED545D" w:rsidRDefault="002A2E80" w:rsidP="002A2E80">
            <w:pPr>
              <w:pStyle w:val="ListParagraph"/>
              <w:numPr>
                <w:ilvl w:val="2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  <w:highlight w:val="yellow"/>
              </w:rPr>
            </w:pPr>
            <w:r w:rsidRPr="00ED545D">
              <w:rPr>
                <w:sz w:val="18"/>
                <w:szCs w:val="18"/>
                <w:highlight w:val="yellow"/>
              </w:rPr>
              <w:t>FFS: interference measurement is performed using CMR additionally</w:t>
            </w:r>
          </w:p>
          <w:p w14:paraId="135975BB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Support of L1-SINR is optional</w:t>
            </w:r>
          </w:p>
          <w:p w14:paraId="6A062F9E" w14:textId="77777777" w:rsidR="002A2E80" w:rsidRPr="001739CA" w:rsidRDefault="002A2E80" w:rsidP="002A2E80">
            <w:pPr>
              <w:pStyle w:val="ListParagraph"/>
              <w:numPr>
                <w:ilvl w:val="1"/>
                <w:numId w:val="45"/>
              </w:numPr>
              <w:spacing w:after="0"/>
              <w:ind w:leftChars="0"/>
              <w:jc w:val="both"/>
              <w:rPr>
                <w:sz w:val="18"/>
                <w:szCs w:val="18"/>
              </w:rPr>
            </w:pPr>
            <w:r w:rsidRPr="001739CA">
              <w:rPr>
                <w:sz w:val="18"/>
                <w:szCs w:val="18"/>
              </w:rPr>
              <w:t>FFS: Support of NZP IMR and ZP IMR are separate UE capabilities</w:t>
            </w:r>
          </w:p>
          <w:p w14:paraId="30AC6C43" w14:textId="12ADCC9F" w:rsidR="00F0063A" w:rsidRPr="009178D8" w:rsidRDefault="002A2E80" w:rsidP="009178D8">
            <w:pPr>
              <w:pStyle w:val="ListParagraph"/>
              <w:numPr>
                <w:ilvl w:val="1"/>
                <w:numId w:val="45"/>
              </w:numPr>
              <w:ind w:leftChars="0"/>
              <w:rPr>
                <w:rFonts w:eastAsia="Yu Mincho"/>
                <w:b/>
                <w:iCs/>
                <w:lang w:eastAsia="ja-JP"/>
              </w:rPr>
            </w:pPr>
            <w:r w:rsidRPr="009178D8">
              <w:rPr>
                <w:sz w:val="18"/>
                <w:szCs w:val="18"/>
              </w:rPr>
              <w:t>Note: CSI-RS above is CSI-RS for BM</w:t>
            </w:r>
          </w:p>
        </w:tc>
      </w:tr>
    </w:tbl>
    <w:p w14:paraId="740B28F7" w14:textId="3264BDAA" w:rsidR="005C7597" w:rsidRDefault="005C7597" w:rsidP="000E50E2">
      <w:pPr>
        <w:pStyle w:val="0Maintext"/>
        <w:spacing w:after="120" w:afterAutospacing="0"/>
        <w:ind w:firstLine="0"/>
        <w:rPr>
          <w:lang w:val="en-US"/>
        </w:rPr>
      </w:pPr>
    </w:p>
    <w:p w14:paraId="5DCCEE5C" w14:textId="5B2B70C0" w:rsidR="003F7F10" w:rsidRPr="00E5152C" w:rsidRDefault="003F7F10" w:rsidP="000E50E2">
      <w:pPr>
        <w:pStyle w:val="0Maintext"/>
        <w:spacing w:after="120" w:afterAutospacing="0"/>
        <w:ind w:firstLine="0"/>
        <w:rPr>
          <w:lang w:val="en-US"/>
        </w:rPr>
      </w:pPr>
      <w:r>
        <w:rPr>
          <w:lang w:val="en-US"/>
        </w:rPr>
        <w:t xml:space="preserve">Regarding the issues highlighted in yellow, whether to use NZP IMR or CMR in conjunction with ZP IMR is </w:t>
      </w:r>
      <w:r w:rsidR="00E639EF">
        <w:rPr>
          <w:lang w:val="en-US"/>
        </w:rPr>
        <w:t>discussed in our companion contribution [2]</w:t>
      </w:r>
      <w:r>
        <w:rPr>
          <w:lang w:val="en-US"/>
        </w:rPr>
        <w:t>.</w:t>
      </w:r>
      <w:r w:rsidR="00FF45AB">
        <w:rPr>
          <w:lang w:val="en-US"/>
        </w:rPr>
        <w:t xml:space="preserve"> This contribution provides simulation results comparing interference measurement based on ZP only, NZP only, and NZP+ZP IMR.</w:t>
      </w:r>
    </w:p>
    <w:p w14:paraId="68174098" w14:textId="6C67A6FB" w:rsidR="004777BD" w:rsidRDefault="0070088E" w:rsidP="00C83420">
      <w:pPr>
        <w:pStyle w:val="01Section1"/>
        <w:spacing w:before="0" w:after="120"/>
        <w:rPr>
          <w:lang w:val="en-US"/>
        </w:rPr>
      </w:pPr>
      <w:r>
        <w:rPr>
          <w:lang w:val="en-US"/>
        </w:rPr>
        <w:t xml:space="preserve">Simulation results </w:t>
      </w:r>
      <w:r w:rsidR="000E5748">
        <w:rPr>
          <w:lang w:val="en-US"/>
        </w:rPr>
        <w:t>for NZP or/and ZP IMR</w:t>
      </w:r>
    </w:p>
    <w:p w14:paraId="1FE57147" w14:textId="157958C0" w:rsidR="00B24CD8" w:rsidRPr="006C3C44" w:rsidRDefault="00B24CD8" w:rsidP="00747CE0">
      <w:pPr>
        <w:spacing w:after="120" w:line="288" w:lineRule="auto"/>
        <w:ind w:right="14" w:firstLine="446"/>
        <w:jc w:val="both"/>
        <w:rPr>
          <w:sz w:val="20"/>
          <w:lang w:eastAsia="ko-KR"/>
        </w:rPr>
      </w:pPr>
      <w:r w:rsidRPr="006C3C44">
        <w:rPr>
          <w:sz w:val="20"/>
        </w:rPr>
        <w:t xml:space="preserve">For performance evaluation, the </w:t>
      </w:r>
      <w:r w:rsidRPr="006C3C44">
        <w:rPr>
          <w:rFonts w:hint="eastAsia"/>
          <w:sz w:val="20"/>
        </w:rPr>
        <w:t xml:space="preserve">non-full-buffer system-level </w:t>
      </w:r>
      <w:r w:rsidRPr="006C3C44">
        <w:rPr>
          <w:sz w:val="20"/>
        </w:rPr>
        <w:t>e</w:t>
      </w:r>
      <w:r w:rsidRPr="006C3C44">
        <w:rPr>
          <w:rFonts w:hint="eastAsia"/>
          <w:sz w:val="20"/>
        </w:rPr>
        <w:t>valuation</w:t>
      </w:r>
      <w:r w:rsidRPr="006C3C44">
        <w:rPr>
          <w:sz w:val="20"/>
        </w:rPr>
        <w:t xml:space="preserve"> setup</w:t>
      </w:r>
      <w:r w:rsidRPr="006C3C44">
        <w:rPr>
          <w:rFonts w:hint="eastAsia"/>
          <w:sz w:val="20"/>
        </w:rPr>
        <w:t xml:space="preserve"> </w:t>
      </w:r>
      <w:r w:rsidRPr="006C3C44">
        <w:rPr>
          <w:sz w:val="20"/>
        </w:rPr>
        <w:t>is</w:t>
      </w:r>
      <w:r w:rsidRPr="006C3C44">
        <w:rPr>
          <w:rFonts w:hint="eastAsia"/>
          <w:sz w:val="20"/>
        </w:rPr>
        <w:t xml:space="preserve"> </w:t>
      </w:r>
      <w:r w:rsidRPr="006C3C44">
        <w:rPr>
          <w:sz w:val="20"/>
        </w:rPr>
        <w:t>used with the</w:t>
      </w:r>
      <w:r w:rsidRPr="006C3C44">
        <w:rPr>
          <w:rFonts w:hint="eastAsia"/>
          <w:sz w:val="20"/>
        </w:rPr>
        <w:t xml:space="preserve"> </w:t>
      </w:r>
      <w:r w:rsidRPr="006C3C44">
        <w:rPr>
          <w:sz w:val="20"/>
        </w:rPr>
        <w:t>Dense Urban Macro scenario</w:t>
      </w:r>
      <w:r w:rsidRPr="006C3C44">
        <w:rPr>
          <w:rFonts w:hint="eastAsia"/>
          <w:sz w:val="20"/>
        </w:rPr>
        <w:t xml:space="preserve"> </w:t>
      </w:r>
      <w:r w:rsidRPr="006C3C44">
        <w:rPr>
          <w:sz w:val="20"/>
        </w:rPr>
        <w:t>assuming</w:t>
      </w:r>
      <w:r w:rsidRPr="006C3C44">
        <w:rPr>
          <w:rFonts w:hint="eastAsia"/>
          <w:sz w:val="20"/>
        </w:rPr>
        <w:t xml:space="preserve"> </w:t>
      </w:r>
      <w:r w:rsidRPr="006C3C44">
        <w:rPr>
          <w:sz w:val="20"/>
        </w:rPr>
        <w:t>medium (50% target RU) traffic loading scenario</w:t>
      </w:r>
      <w:r w:rsidR="000D0B95">
        <w:rPr>
          <w:sz w:val="20"/>
        </w:rPr>
        <w:t xml:space="preserve"> per the agreed EVM</w:t>
      </w:r>
      <w:r w:rsidRPr="006C3C44">
        <w:rPr>
          <w:sz w:val="20"/>
        </w:rPr>
        <w:t xml:space="preserve">. SU-MIMO transmission is considered in the simulation. The relevant simulation assumptions and parameters are listed in </w:t>
      </w:r>
      <w:r w:rsidRPr="006C3C44">
        <w:rPr>
          <w:sz w:val="20"/>
        </w:rPr>
        <w:fldChar w:fldCharType="begin"/>
      </w:r>
      <w:r w:rsidRPr="006C3C44">
        <w:rPr>
          <w:sz w:val="20"/>
        </w:rPr>
        <w:instrText xml:space="preserve"> REF _Ref525812457 \h  \* MERGEFORMAT </w:instrText>
      </w:r>
      <w:r w:rsidRPr="006C3C44">
        <w:rPr>
          <w:sz w:val="20"/>
        </w:rPr>
      </w:r>
      <w:r w:rsidRPr="006C3C44">
        <w:rPr>
          <w:sz w:val="20"/>
        </w:rPr>
        <w:fldChar w:fldCharType="separate"/>
      </w:r>
      <w:r w:rsidR="00831CE4" w:rsidRPr="00831CE4">
        <w:rPr>
          <w:sz w:val="20"/>
        </w:rPr>
        <w:t xml:space="preserve">Table </w:t>
      </w:r>
      <w:r w:rsidR="00831CE4" w:rsidRPr="00831CE4">
        <w:rPr>
          <w:noProof/>
          <w:sz w:val="20"/>
        </w:rPr>
        <w:t>2</w:t>
      </w:r>
      <w:r w:rsidRPr="006C3C44">
        <w:rPr>
          <w:sz w:val="20"/>
        </w:rPr>
        <w:fldChar w:fldCharType="end"/>
      </w:r>
      <w:r w:rsidRPr="006C3C44">
        <w:rPr>
          <w:sz w:val="20"/>
        </w:rPr>
        <w:t xml:space="preserve"> in the Appendix. The</w:t>
      </w:r>
      <w:r w:rsidRPr="006C3C44">
        <w:rPr>
          <w:sz w:val="20"/>
          <w:lang w:val="en-US" w:eastAsia="ko-KR"/>
        </w:rPr>
        <w:t xml:space="preserve"> following </w:t>
      </w:r>
      <w:r w:rsidR="000E5748">
        <w:rPr>
          <w:sz w:val="20"/>
          <w:lang w:val="en-US" w:eastAsia="ko-KR"/>
        </w:rPr>
        <w:t>IMR alternatives</w:t>
      </w:r>
      <w:r w:rsidRPr="006C3C44">
        <w:rPr>
          <w:sz w:val="20"/>
          <w:lang w:val="en-US" w:eastAsia="ko-KR"/>
        </w:rPr>
        <w:t xml:space="preserve"> are simulated.</w:t>
      </w:r>
    </w:p>
    <w:p w14:paraId="4037871C" w14:textId="1C21F432" w:rsidR="00B24CD8" w:rsidRPr="006C3C44" w:rsidRDefault="00B24CD8" w:rsidP="00747CE0">
      <w:pPr>
        <w:pStyle w:val="ListParagraph"/>
        <w:numPr>
          <w:ilvl w:val="0"/>
          <w:numId w:val="35"/>
        </w:numPr>
        <w:spacing w:after="120" w:line="288" w:lineRule="auto"/>
        <w:ind w:leftChars="0"/>
        <w:jc w:val="both"/>
        <w:rPr>
          <w:sz w:val="20"/>
        </w:rPr>
      </w:pPr>
      <w:r w:rsidRPr="006C3C44">
        <w:rPr>
          <w:sz w:val="20"/>
          <w:lang w:val="en-US"/>
        </w:rPr>
        <w:t xml:space="preserve">Alt 0: </w:t>
      </w:r>
      <w:r w:rsidR="000E5748">
        <w:rPr>
          <w:sz w:val="20"/>
          <w:lang w:val="en-US"/>
        </w:rPr>
        <w:t>ZP IMR</w:t>
      </w:r>
      <w:r w:rsidRPr="006C3C44">
        <w:rPr>
          <w:sz w:val="20"/>
          <w:lang w:val="en-US"/>
        </w:rPr>
        <w:t xml:space="preserve"> </w:t>
      </w:r>
    </w:p>
    <w:p w14:paraId="2D47209A" w14:textId="36A6E88D" w:rsidR="00B24CD8" w:rsidRPr="006C3C44" w:rsidRDefault="00B24CD8" w:rsidP="00747CE0">
      <w:pPr>
        <w:pStyle w:val="ListParagraph"/>
        <w:numPr>
          <w:ilvl w:val="0"/>
          <w:numId w:val="35"/>
        </w:numPr>
        <w:spacing w:after="120" w:line="288" w:lineRule="auto"/>
        <w:ind w:leftChars="0"/>
        <w:jc w:val="both"/>
        <w:rPr>
          <w:sz w:val="20"/>
        </w:rPr>
      </w:pPr>
      <w:r w:rsidRPr="006C3C44">
        <w:rPr>
          <w:sz w:val="20"/>
        </w:rPr>
        <w:t xml:space="preserve">Alt 1: </w:t>
      </w:r>
      <w:r w:rsidR="000E5748">
        <w:rPr>
          <w:sz w:val="20"/>
        </w:rPr>
        <w:t>NZP IMR</w:t>
      </w:r>
      <w:r w:rsidRPr="006C3C44">
        <w:rPr>
          <w:sz w:val="20"/>
        </w:rPr>
        <w:t xml:space="preserve"> </w:t>
      </w:r>
    </w:p>
    <w:p w14:paraId="36FF17BF" w14:textId="37AFB219" w:rsidR="00B24CD8" w:rsidRPr="006C3C44" w:rsidRDefault="00B24CD8" w:rsidP="00747CE0">
      <w:pPr>
        <w:pStyle w:val="ListParagraph"/>
        <w:keepNext/>
        <w:numPr>
          <w:ilvl w:val="0"/>
          <w:numId w:val="35"/>
        </w:numPr>
        <w:spacing w:after="120" w:line="288" w:lineRule="auto"/>
        <w:ind w:leftChars="0"/>
        <w:jc w:val="both"/>
        <w:rPr>
          <w:sz w:val="20"/>
        </w:rPr>
      </w:pPr>
      <w:r w:rsidRPr="006C3C44">
        <w:rPr>
          <w:sz w:val="20"/>
        </w:rPr>
        <w:t>Alt 2:</w:t>
      </w:r>
      <w:r w:rsidR="000E5748">
        <w:rPr>
          <w:sz w:val="20"/>
        </w:rPr>
        <w:t xml:space="preserve"> NZP + ZP IMR</w:t>
      </w:r>
      <w:r w:rsidRPr="006C3C44">
        <w:rPr>
          <w:sz w:val="20"/>
        </w:rPr>
        <w:t xml:space="preserve">. </w:t>
      </w:r>
    </w:p>
    <w:p w14:paraId="19C14DE6" w14:textId="6FFF094A" w:rsidR="00AD4A2D" w:rsidRPr="006C3C44" w:rsidRDefault="006C3C44" w:rsidP="00747CE0">
      <w:pPr>
        <w:spacing w:after="120" w:line="288" w:lineRule="auto"/>
        <w:jc w:val="both"/>
        <w:rPr>
          <w:sz w:val="20"/>
        </w:rPr>
      </w:pPr>
      <w:r w:rsidRPr="006C3C44">
        <w:rPr>
          <w:sz w:val="20"/>
        </w:rPr>
        <w:t>The user perceived throughput (UPT) performance</w:t>
      </w:r>
      <w:r w:rsidR="00CC7AF9">
        <w:rPr>
          <w:sz w:val="20"/>
        </w:rPr>
        <w:t xml:space="preserve"> evaluation results are summarized in </w:t>
      </w:r>
      <w:r w:rsidR="00CC7AF9">
        <w:rPr>
          <w:sz w:val="20"/>
        </w:rPr>
        <w:fldChar w:fldCharType="begin"/>
      </w:r>
      <w:r w:rsidR="00CC7AF9">
        <w:rPr>
          <w:sz w:val="20"/>
        </w:rPr>
        <w:instrText xml:space="preserve"> REF _Ref24012212 \h </w:instrText>
      </w:r>
      <w:r w:rsidR="00CC7AF9">
        <w:rPr>
          <w:sz w:val="20"/>
        </w:rPr>
      </w:r>
      <w:r w:rsidR="00CC7AF9">
        <w:rPr>
          <w:sz w:val="20"/>
        </w:rPr>
        <w:fldChar w:fldCharType="separate"/>
      </w:r>
      <w:r w:rsidR="00831CE4" w:rsidRPr="00DF1E2D">
        <w:rPr>
          <w:sz w:val="20"/>
        </w:rPr>
        <w:t xml:space="preserve">Table </w:t>
      </w:r>
      <w:r w:rsidR="00831CE4">
        <w:rPr>
          <w:noProof/>
          <w:sz w:val="20"/>
        </w:rPr>
        <w:t>1</w:t>
      </w:r>
      <w:r w:rsidR="00CC7AF9">
        <w:rPr>
          <w:sz w:val="20"/>
        </w:rPr>
        <w:fldChar w:fldCharType="end"/>
      </w:r>
      <w:r w:rsidR="00CC7AF9">
        <w:rPr>
          <w:sz w:val="20"/>
        </w:rPr>
        <w:t>, and a relative UPT performance for the three alternatives (with ZP IMR as reference)</w:t>
      </w:r>
      <w:r w:rsidRPr="006C3C44">
        <w:rPr>
          <w:sz w:val="20"/>
        </w:rPr>
        <w:t xml:space="preserve"> is shown in </w:t>
      </w:r>
      <w:r w:rsidR="00D03DB3">
        <w:rPr>
          <w:sz w:val="20"/>
        </w:rPr>
        <w:fldChar w:fldCharType="begin"/>
      </w:r>
      <w:r w:rsidR="00D03DB3">
        <w:rPr>
          <w:sz w:val="20"/>
        </w:rPr>
        <w:instrText xml:space="preserve"> REF _Ref24010671 \h </w:instrText>
      </w:r>
      <w:r w:rsidR="00D03DB3">
        <w:rPr>
          <w:sz w:val="20"/>
        </w:rPr>
      </w:r>
      <w:r w:rsidR="00D03DB3">
        <w:rPr>
          <w:sz w:val="20"/>
        </w:rPr>
        <w:fldChar w:fldCharType="separate"/>
      </w:r>
      <w:r w:rsidR="00831CE4" w:rsidRPr="006C3C44">
        <w:rPr>
          <w:sz w:val="20"/>
        </w:rPr>
        <w:t xml:space="preserve">Figure </w:t>
      </w:r>
      <w:r w:rsidR="00831CE4">
        <w:rPr>
          <w:noProof/>
          <w:sz w:val="20"/>
        </w:rPr>
        <w:t>1</w:t>
      </w:r>
      <w:r w:rsidR="00D03DB3">
        <w:rPr>
          <w:sz w:val="20"/>
        </w:rPr>
        <w:fldChar w:fldCharType="end"/>
      </w:r>
      <w:r w:rsidR="00D03DB3">
        <w:rPr>
          <w:sz w:val="20"/>
        </w:rPr>
        <w:t xml:space="preserve"> </w:t>
      </w:r>
      <w:r w:rsidR="00650A7B">
        <w:rPr>
          <w:sz w:val="20"/>
        </w:rPr>
        <w:t>(with dedicated IMR overhead taken into account)</w:t>
      </w:r>
      <w:r w:rsidRPr="006C3C44">
        <w:rPr>
          <w:sz w:val="20"/>
        </w:rPr>
        <w:t xml:space="preserve">. </w:t>
      </w:r>
      <w:r w:rsidR="00D32920">
        <w:rPr>
          <w:sz w:val="20"/>
        </w:rPr>
        <w:t xml:space="preserve">A CDF of the MSE for NZP only and NZP+ZP IMR are shown in </w:t>
      </w:r>
      <w:r w:rsidR="00D32920">
        <w:rPr>
          <w:sz w:val="20"/>
        </w:rPr>
        <w:fldChar w:fldCharType="begin"/>
      </w:r>
      <w:r w:rsidR="00D32920">
        <w:rPr>
          <w:sz w:val="20"/>
        </w:rPr>
        <w:instrText xml:space="preserve"> REF _Ref24012616 \h </w:instrText>
      </w:r>
      <w:r w:rsidR="00D32920">
        <w:rPr>
          <w:sz w:val="20"/>
        </w:rPr>
      </w:r>
      <w:r w:rsidR="00D32920">
        <w:rPr>
          <w:sz w:val="20"/>
        </w:rPr>
        <w:fldChar w:fldCharType="separate"/>
      </w:r>
      <w:r w:rsidR="00831CE4">
        <w:t xml:space="preserve">Figure </w:t>
      </w:r>
      <w:r w:rsidR="00831CE4">
        <w:rPr>
          <w:noProof/>
        </w:rPr>
        <w:t>2</w:t>
      </w:r>
      <w:r w:rsidR="00D32920">
        <w:rPr>
          <w:sz w:val="20"/>
        </w:rPr>
        <w:fldChar w:fldCharType="end"/>
      </w:r>
      <w:r w:rsidR="00D32920">
        <w:rPr>
          <w:sz w:val="20"/>
        </w:rPr>
        <w:t xml:space="preserve">. </w:t>
      </w:r>
      <w:r w:rsidRPr="006C3C44">
        <w:rPr>
          <w:sz w:val="20"/>
        </w:rPr>
        <w:t>We can observe the following.</w:t>
      </w:r>
    </w:p>
    <w:p w14:paraId="62DBDB2C" w14:textId="77777777" w:rsidR="00C56A74" w:rsidRDefault="00C56A74" w:rsidP="006C3C44">
      <w:pPr>
        <w:spacing w:after="120" w:line="288" w:lineRule="auto"/>
        <w:jc w:val="both"/>
        <w:rPr>
          <w:b/>
          <w:sz w:val="20"/>
          <w:u w:val="single"/>
        </w:rPr>
      </w:pPr>
    </w:p>
    <w:p w14:paraId="43A7B4F5" w14:textId="0F07AD9D" w:rsidR="008C49D1" w:rsidRPr="008C49D1" w:rsidRDefault="006C3C44" w:rsidP="008C49D1">
      <w:pPr>
        <w:spacing w:after="120" w:line="288" w:lineRule="auto"/>
        <w:jc w:val="both"/>
        <w:rPr>
          <w:i/>
          <w:sz w:val="20"/>
        </w:rPr>
      </w:pPr>
      <w:r w:rsidRPr="006C3C44">
        <w:rPr>
          <w:b/>
          <w:sz w:val="20"/>
          <w:u w:val="single"/>
        </w:rPr>
        <w:lastRenderedPageBreak/>
        <w:t>Observation</w:t>
      </w:r>
      <w:r w:rsidRPr="006C3C44">
        <w:rPr>
          <w:i/>
          <w:sz w:val="20"/>
        </w:rPr>
        <w:t xml:space="preserve">: </w:t>
      </w:r>
      <w:r w:rsidR="00AD4A2D">
        <w:rPr>
          <w:i/>
          <w:sz w:val="20"/>
        </w:rPr>
        <w:t>T</w:t>
      </w:r>
      <w:r w:rsidR="00AD4A2D" w:rsidRPr="008C49D1">
        <w:rPr>
          <w:i/>
          <w:sz w:val="20"/>
        </w:rPr>
        <w:t xml:space="preserve">here </w:t>
      </w:r>
      <w:r w:rsidR="008C49D1" w:rsidRPr="008C49D1">
        <w:rPr>
          <w:i/>
          <w:sz w:val="20"/>
        </w:rPr>
        <w:t xml:space="preserve">is no performance </w:t>
      </w:r>
      <w:r w:rsidR="00AD4A2D">
        <w:rPr>
          <w:i/>
          <w:sz w:val="20"/>
        </w:rPr>
        <w:t>gain</w:t>
      </w:r>
      <w:r w:rsidR="00AD4A2D" w:rsidRPr="008C49D1">
        <w:rPr>
          <w:i/>
          <w:sz w:val="20"/>
        </w:rPr>
        <w:t xml:space="preserve"> </w:t>
      </w:r>
      <w:r w:rsidR="008C49D1" w:rsidRPr="008C49D1">
        <w:rPr>
          <w:i/>
          <w:sz w:val="20"/>
        </w:rPr>
        <w:t>f</w:t>
      </w:r>
      <w:r w:rsidR="00AD4A2D">
        <w:rPr>
          <w:i/>
          <w:sz w:val="20"/>
        </w:rPr>
        <w:t>rom</w:t>
      </w:r>
      <w:r w:rsidR="008C49D1" w:rsidRPr="008C49D1">
        <w:rPr>
          <w:i/>
          <w:sz w:val="20"/>
        </w:rPr>
        <w:t xml:space="preserve"> the combination of NZP IMR and ZP IMR over ZP-IMR-only. In </w:t>
      </w:r>
      <w:r w:rsidR="00AD4A2D">
        <w:rPr>
          <w:i/>
          <w:sz w:val="20"/>
        </w:rPr>
        <w:t>addition</w:t>
      </w:r>
      <w:r w:rsidR="008C49D1" w:rsidRPr="008C49D1">
        <w:rPr>
          <w:i/>
          <w:sz w:val="20"/>
        </w:rPr>
        <w:t xml:space="preserve">, the performance </w:t>
      </w:r>
      <w:r w:rsidR="00AD4A2D">
        <w:rPr>
          <w:i/>
          <w:sz w:val="20"/>
        </w:rPr>
        <w:t xml:space="preserve">gain </w:t>
      </w:r>
      <w:r w:rsidR="008C49D1" w:rsidRPr="008C49D1">
        <w:rPr>
          <w:i/>
          <w:sz w:val="20"/>
        </w:rPr>
        <w:t xml:space="preserve">of NZP+ZP IMR </w:t>
      </w:r>
      <w:r w:rsidR="00AD4A2D">
        <w:rPr>
          <w:i/>
          <w:sz w:val="20"/>
        </w:rPr>
        <w:t xml:space="preserve">over </w:t>
      </w:r>
      <w:r w:rsidR="008C49D1" w:rsidRPr="008C49D1">
        <w:rPr>
          <w:i/>
          <w:sz w:val="20"/>
        </w:rPr>
        <w:t xml:space="preserve">NZP-IMR-only </w:t>
      </w:r>
      <w:r w:rsidR="00AD4A2D">
        <w:rPr>
          <w:i/>
          <w:sz w:val="20"/>
        </w:rPr>
        <w:t>(</w:t>
      </w:r>
      <w:r w:rsidR="008C49D1" w:rsidRPr="008C49D1">
        <w:rPr>
          <w:i/>
          <w:sz w:val="20"/>
        </w:rPr>
        <w:t>which is worse than ZP-IMR-only</w:t>
      </w:r>
      <w:r w:rsidR="00AD4A2D">
        <w:rPr>
          <w:i/>
          <w:sz w:val="20"/>
        </w:rPr>
        <w:t>) is marginal</w:t>
      </w:r>
      <w:r w:rsidR="008C49D1" w:rsidRPr="008C49D1">
        <w:rPr>
          <w:i/>
          <w:sz w:val="20"/>
        </w:rPr>
        <w:t>.</w:t>
      </w:r>
    </w:p>
    <w:p w14:paraId="5A9AC647" w14:textId="1B2F9C59" w:rsidR="00B24CD8" w:rsidRDefault="006C3C44" w:rsidP="008C49D1">
      <w:pPr>
        <w:pStyle w:val="ListParagraph"/>
        <w:spacing w:before="60" w:after="120" w:line="288" w:lineRule="auto"/>
        <w:ind w:leftChars="0" w:left="720"/>
        <w:jc w:val="both"/>
        <w:rPr>
          <w:i/>
          <w:sz w:val="20"/>
        </w:rPr>
      </w:pPr>
      <w:r>
        <w:rPr>
          <w:i/>
          <w:sz w:val="20"/>
        </w:rPr>
        <w:t xml:space="preserve"> </w:t>
      </w:r>
    </w:p>
    <w:p w14:paraId="5C83FE94" w14:textId="1EC96687" w:rsidR="00DF1E2D" w:rsidRPr="00DF1E2D" w:rsidRDefault="00DF1E2D" w:rsidP="00DF1E2D">
      <w:pPr>
        <w:pStyle w:val="Caption"/>
        <w:keepNext/>
        <w:jc w:val="center"/>
        <w:rPr>
          <w:sz w:val="20"/>
        </w:rPr>
      </w:pPr>
      <w:bookmarkStart w:id="2" w:name="_Ref24012212"/>
      <w:r w:rsidRPr="00DF1E2D">
        <w:rPr>
          <w:sz w:val="20"/>
        </w:rPr>
        <w:t xml:space="preserve">Table </w:t>
      </w:r>
      <w:r w:rsidRPr="00DF1E2D">
        <w:rPr>
          <w:sz w:val="20"/>
        </w:rPr>
        <w:fldChar w:fldCharType="begin"/>
      </w:r>
      <w:r w:rsidRPr="00DF1E2D">
        <w:rPr>
          <w:sz w:val="20"/>
        </w:rPr>
        <w:instrText xml:space="preserve"> SEQ Table \* ARABIC </w:instrText>
      </w:r>
      <w:r w:rsidRPr="00DF1E2D">
        <w:rPr>
          <w:sz w:val="20"/>
        </w:rPr>
        <w:fldChar w:fldCharType="separate"/>
      </w:r>
      <w:r w:rsidR="00831CE4">
        <w:rPr>
          <w:noProof/>
          <w:sz w:val="20"/>
        </w:rPr>
        <w:t>1</w:t>
      </w:r>
      <w:r w:rsidRPr="00DF1E2D">
        <w:rPr>
          <w:sz w:val="20"/>
        </w:rPr>
        <w:fldChar w:fldCharType="end"/>
      </w:r>
      <w:bookmarkEnd w:id="2"/>
      <w:r w:rsidRPr="00DF1E2D">
        <w:rPr>
          <w:sz w:val="20"/>
        </w:rPr>
        <w:t>: UPT performance for three IMR alternatives</w:t>
      </w:r>
    </w:p>
    <w:tbl>
      <w:tblPr>
        <w:tblStyle w:val="ListTable3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1061"/>
        <w:gridCol w:w="1066"/>
        <w:gridCol w:w="966"/>
        <w:gridCol w:w="833"/>
        <w:gridCol w:w="1478"/>
        <w:gridCol w:w="1483"/>
        <w:gridCol w:w="1383"/>
      </w:tblGrid>
      <w:tr w:rsidR="00DF1E2D" w:rsidRPr="00DF1E2D" w14:paraId="0AF91A2C" w14:textId="77777777" w:rsidTr="00DF1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tcBorders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622A5B42" w14:textId="77777777" w:rsidR="00DF1E2D" w:rsidRPr="00DF1E2D" w:rsidRDefault="00DF1E2D" w:rsidP="00DF1E2D">
            <w:pPr>
              <w:spacing w:after="0"/>
              <w:jc w:val="center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IMR</w:t>
            </w:r>
          </w:p>
        </w:tc>
        <w:tc>
          <w:tcPr>
            <w:tcW w:w="0" w:type="auto"/>
            <w:vAlign w:val="center"/>
            <w:hideMark/>
          </w:tcPr>
          <w:p w14:paraId="0DFBD4FC" w14:textId="1A9E86B2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Avg. UPT</w:t>
            </w:r>
          </w:p>
        </w:tc>
        <w:tc>
          <w:tcPr>
            <w:tcW w:w="0" w:type="auto"/>
            <w:vAlign w:val="center"/>
            <w:hideMark/>
          </w:tcPr>
          <w:p w14:paraId="11269181" w14:textId="77777777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50% UPT</w:t>
            </w:r>
          </w:p>
        </w:tc>
        <w:tc>
          <w:tcPr>
            <w:tcW w:w="0" w:type="auto"/>
            <w:vAlign w:val="center"/>
            <w:hideMark/>
          </w:tcPr>
          <w:p w14:paraId="0FA8C00F" w14:textId="77777777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5% UPT</w:t>
            </w:r>
          </w:p>
        </w:tc>
        <w:tc>
          <w:tcPr>
            <w:tcW w:w="0" w:type="auto"/>
            <w:vAlign w:val="center"/>
            <w:hideMark/>
          </w:tcPr>
          <w:p w14:paraId="57DCA9C8" w14:textId="77777777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RU</w:t>
            </w:r>
          </w:p>
        </w:tc>
        <w:tc>
          <w:tcPr>
            <w:tcW w:w="0" w:type="auto"/>
            <w:vAlign w:val="center"/>
            <w:hideMark/>
          </w:tcPr>
          <w:p w14:paraId="476A4F8C" w14:textId="26425F3E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Avg. UPT gain</w:t>
            </w:r>
          </w:p>
        </w:tc>
        <w:tc>
          <w:tcPr>
            <w:tcW w:w="0" w:type="auto"/>
            <w:vAlign w:val="center"/>
            <w:hideMark/>
          </w:tcPr>
          <w:p w14:paraId="547A8B4B" w14:textId="77777777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50% UPT gain</w:t>
            </w:r>
          </w:p>
        </w:tc>
        <w:tc>
          <w:tcPr>
            <w:tcW w:w="0" w:type="auto"/>
            <w:vAlign w:val="center"/>
            <w:hideMark/>
          </w:tcPr>
          <w:p w14:paraId="7C3EA97D" w14:textId="77777777" w:rsidR="00DF1E2D" w:rsidRPr="00DF1E2D" w:rsidRDefault="00DF1E2D" w:rsidP="00DF1E2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5% UPT gain</w:t>
            </w:r>
          </w:p>
        </w:tc>
      </w:tr>
      <w:tr w:rsidR="00DF1E2D" w:rsidRPr="00DF1E2D" w14:paraId="5325AE3F" w14:textId="77777777" w:rsidTr="00DF1E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116DC3E8" w14:textId="77777777" w:rsidR="00DF1E2D" w:rsidRPr="00DF1E2D" w:rsidRDefault="00DF1E2D" w:rsidP="00DF1E2D">
            <w:pPr>
              <w:spacing w:after="0"/>
              <w:jc w:val="center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ZP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B015E6B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8.922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E8FFF1F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3.882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53B1058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0.021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5EECFC5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58.70%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25A57D34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100.00%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58C0F60D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100.00%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7DAC3978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100.00%</w:t>
            </w:r>
          </w:p>
        </w:tc>
      </w:tr>
      <w:tr w:rsidR="00DF1E2D" w:rsidRPr="00DF1E2D" w14:paraId="1EBAD620" w14:textId="77777777" w:rsidTr="00DF1E2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none" w:sz="0" w:space="0" w:color="auto"/>
            </w:tcBorders>
            <w:vAlign w:val="center"/>
            <w:hideMark/>
          </w:tcPr>
          <w:p w14:paraId="679A9840" w14:textId="77777777" w:rsidR="00DF1E2D" w:rsidRPr="00DF1E2D" w:rsidRDefault="00DF1E2D" w:rsidP="00DF1E2D">
            <w:pPr>
              <w:spacing w:after="0"/>
              <w:jc w:val="center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NZP</w:t>
            </w:r>
          </w:p>
        </w:tc>
        <w:tc>
          <w:tcPr>
            <w:tcW w:w="0" w:type="auto"/>
            <w:vAlign w:val="center"/>
            <w:hideMark/>
          </w:tcPr>
          <w:p w14:paraId="30CFC8A3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8.2</w:t>
            </w:r>
          </w:p>
        </w:tc>
        <w:tc>
          <w:tcPr>
            <w:tcW w:w="0" w:type="auto"/>
            <w:vAlign w:val="center"/>
            <w:hideMark/>
          </w:tcPr>
          <w:p w14:paraId="2E50D295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3.408</w:t>
            </w:r>
          </w:p>
        </w:tc>
        <w:tc>
          <w:tcPr>
            <w:tcW w:w="0" w:type="auto"/>
            <w:vAlign w:val="center"/>
            <w:hideMark/>
          </w:tcPr>
          <w:p w14:paraId="6DAB6EE6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0.023</w:t>
            </w:r>
          </w:p>
        </w:tc>
        <w:tc>
          <w:tcPr>
            <w:tcW w:w="0" w:type="auto"/>
            <w:vAlign w:val="center"/>
            <w:hideMark/>
          </w:tcPr>
          <w:p w14:paraId="64CA6669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58.90%</w:t>
            </w:r>
          </w:p>
        </w:tc>
        <w:tc>
          <w:tcPr>
            <w:tcW w:w="0" w:type="auto"/>
            <w:vAlign w:val="center"/>
            <w:hideMark/>
          </w:tcPr>
          <w:p w14:paraId="43C7C9E6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91.91%</w:t>
            </w:r>
          </w:p>
        </w:tc>
        <w:tc>
          <w:tcPr>
            <w:tcW w:w="0" w:type="auto"/>
            <w:vAlign w:val="center"/>
            <w:hideMark/>
          </w:tcPr>
          <w:p w14:paraId="62994AC7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87.79%</w:t>
            </w:r>
          </w:p>
        </w:tc>
        <w:tc>
          <w:tcPr>
            <w:tcW w:w="0" w:type="auto"/>
            <w:vAlign w:val="center"/>
            <w:hideMark/>
          </w:tcPr>
          <w:p w14:paraId="2DD6A669" w14:textId="77777777" w:rsidR="00DF1E2D" w:rsidRPr="00DF1E2D" w:rsidRDefault="00DF1E2D" w:rsidP="00DF1E2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109.52%</w:t>
            </w:r>
          </w:p>
        </w:tc>
      </w:tr>
      <w:tr w:rsidR="00DF1E2D" w:rsidRPr="00DF1E2D" w14:paraId="66D87F75" w14:textId="77777777" w:rsidTr="00DF1E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0B54426" w14:textId="77777777" w:rsidR="00DF1E2D" w:rsidRPr="00DF1E2D" w:rsidRDefault="00DF1E2D" w:rsidP="00DF1E2D">
            <w:pPr>
              <w:spacing w:after="0"/>
              <w:jc w:val="center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NZP+ZP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450413F6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8.307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487E9A03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3.433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BE73BA2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0.021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0E787D3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58.90%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3D52788D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93.11%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FE79D54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88.43%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vAlign w:val="center"/>
            <w:hideMark/>
          </w:tcPr>
          <w:p w14:paraId="138B6CC5" w14:textId="77777777" w:rsidR="00DF1E2D" w:rsidRPr="00DF1E2D" w:rsidRDefault="00DF1E2D" w:rsidP="00DF1E2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lang w:val="en-US"/>
              </w:rPr>
            </w:pPr>
            <w:r w:rsidRPr="00DF1E2D">
              <w:rPr>
                <w:rFonts w:eastAsia="Times New Roman"/>
                <w:color w:val="000000"/>
                <w:sz w:val="20"/>
                <w:lang w:val="en-US"/>
              </w:rPr>
              <w:t>100.00%</w:t>
            </w:r>
          </w:p>
        </w:tc>
      </w:tr>
    </w:tbl>
    <w:p w14:paraId="5CF94CD1" w14:textId="77777777" w:rsidR="00DF1E2D" w:rsidRDefault="00DF1E2D" w:rsidP="00DF1E2D">
      <w:pPr>
        <w:pStyle w:val="ListParagraph"/>
        <w:spacing w:before="60" w:after="120" w:line="288" w:lineRule="auto"/>
        <w:ind w:leftChars="0" w:left="720"/>
        <w:jc w:val="center"/>
        <w:rPr>
          <w:sz w:val="20"/>
        </w:rPr>
      </w:pPr>
    </w:p>
    <w:p w14:paraId="1BD59A9E" w14:textId="77777777" w:rsidR="00D03DB3" w:rsidRDefault="00D03DB3" w:rsidP="00D03DB3">
      <w:pPr>
        <w:ind w:left="360"/>
        <w:jc w:val="center"/>
      </w:pPr>
      <w:r>
        <w:rPr>
          <w:noProof/>
          <w:lang w:val="en-US"/>
        </w:rPr>
        <w:drawing>
          <wp:inline distT="0" distB="0" distL="0" distR="0" wp14:anchorId="5088F2FF" wp14:editId="30DEF7C8">
            <wp:extent cx="5486400" cy="32004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C994F6D" w14:textId="477FC14D" w:rsidR="00D03DB3" w:rsidRDefault="00D03DB3" w:rsidP="00D03DB3">
      <w:pPr>
        <w:pStyle w:val="Caption"/>
        <w:ind w:left="360"/>
        <w:jc w:val="center"/>
        <w:rPr>
          <w:color w:val="FF0000"/>
          <w:sz w:val="20"/>
        </w:rPr>
      </w:pPr>
      <w:bookmarkStart w:id="3" w:name="_Ref24010671"/>
      <w:r w:rsidRPr="006C3C44">
        <w:rPr>
          <w:sz w:val="20"/>
        </w:rPr>
        <w:t xml:space="preserve">Figure </w:t>
      </w:r>
      <w:r w:rsidRPr="006C3C44">
        <w:rPr>
          <w:sz w:val="20"/>
        </w:rPr>
        <w:fldChar w:fldCharType="begin"/>
      </w:r>
      <w:r w:rsidRPr="006C3C44">
        <w:rPr>
          <w:sz w:val="20"/>
        </w:rPr>
        <w:instrText xml:space="preserve"> SEQ Figure \* ARABIC </w:instrText>
      </w:r>
      <w:r w:rsidRPr="006C3C44">
        <w:rPr>
          <w:sz w:val="20"/>
        </w:rPr>
        <w:fldChar w:fldCharType="separate"/>
      </w:r>
      <w:r w:rsidR="00831CE4">
        <w:rPr>
          <w:noProof/>
          <w:sz w:val="20"/>
        </w:rPr>
        <w:t>1</w:t>
      </w:r>
      <w:r w:rsidRPr="006C3C44">
        <w:rPr>
          <w:sz w:val="20"/>
        </w:rPr>
        <w:fldChar w:fldCharType="end"/>
      </w:r>
      <w:bookmarkEnd w:id="3"/>
      <w:r w:rsidRPr="006C3C44">
        <w:rPr>
          <w:sz w:val="20"/>
        </w:rPr>
        <w:t xml:space="preserve">: </w:t>
      </w:r>
      <w:r w:rsidR="00DF1E2D">
        <w:rPr>
          <w:sz w:val="20"/>
        </w:rPr>
        <w:t xml:space="preserve">Relative UPT </w:t>
      </w:r>
      <w:r w:rsidRPr="006C3C44">
        <w:rPr>
          <w:sz w:val="20"/>
        </w:rPr>
        <w:t xml:space="preserve">performance </w:t>
      </w:r>
      <w:r w:rsidR="00CC7AF9">
        <w:rPr>
          <w:sz w:val="20"/>
        </w:rPr>
        <w:t>for</w:t>
      </w:r>
      <w:r w:rsidRPr="006C3C44">
        <w:rPr>
          <w:sz w:val="20"/>
        </w:rPr>
        <w:t xml:space="preserve"> </w:t>
      </w:r>
      <w:r>
        <w:rPr>
          <w:sz w:val="20"/>
        </w:rPr>
        <w:t>ZP only, NZP only, and NZP+ZP</w:t>
      </w:r>
      <w:r w:rsidR="00CC7AF9">
        <w:rPr>
          <w:sz w:val="20"/>
        </w:rPr>
        <w:t xml:space="preserve"> IMR</w:t>
      </w:r>
    </w:p>
    <w:p w14:paraId="7388E3D5" w14:textId="77777777" w:rsidR="00F5578E" w:rsidRDefault="00615B54" w:rsidP="00D51AAD">
      <w:pPr>
        <w:keepNext/>
        <w:spacing w:after="120" w:line="288" w:lineRule="auto"/>
        <w:jc w:val="center"/>
      </w:pPr>
      <w:r w:rsidRPr="00AC6C5C">
        <w:rPr>
          <w:b/>
          <w:noProof/>
          <w:sz w:val="20"/>
          <w:lang w:val="en-US"/>
        </w:rPr>
        <w:lastRenderedPageBreak/>
        <w:drawing>
          <wp:inline distT="0" distB="0" distL="0" distR="0" wp14:anchorId="45ABC5C6" wp14:editId="21A6CEDF">
            <wp:extent cx="4756153" cy="409594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658" cy="410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9A261" w14:textId="1B044FB3" w:rsidR="00B24CD8" w:rsidRDefault="00F5578E" w:rsidP="00F5578E">
      <w:pPr>
        <w:pStyle w:val="Caption"/>
        <w:jc w:val="center"/>
      </w:pPr>
      <w:bookmarkStart w:id="4" w:name="_Ref240126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31CE4">
        <w:rPr>
          <w:noProof/>
        </w:rPr>
        <w:t>2</w:t>
      </w:r>
      <w:r>
        <w:fldChar w:fldCharType="end"/>
      </w:r>
      <w:bookmarkEnd w:id="4"/>
      <w:r>
        <w:t>: CDF of MSE</w:t>
      </w:r>
    </w:p>
    <w:p w14:paraId="4109E3E8" w14:textId="77777777" w:rsidR="00F5578E" w:rsidRPr="00F5578E" w:rsidRDefault="00F5578E" w:rsidP="00F5578E"/>
    <w:p w14:paraId="24D354D2" w14:textId="74F262B8" w:rsidR="000B7076" w:rsidRPr="00E5152C" w:rsidRDefault="00FE5044" w:rsidP="00C83420">
      <w:pPr>
        <w:pStyle w:val="Heading1"/>
        <w:spacing w:before="0"/>
        <w:jc w:val="both"/>
        <w:rPr>
          <w:lang w:val="en-US"/>
        </w:rPr>
      </w:pPr>
      <w:r>
        <w:rPr>
          <w:lang w:val="en-US"/>
        </w:rPr>
        <w:t>Conclusion</w:t>
      </w:r>
    </w:p>
    <w:p w14:paraId="141319FF" w14:textId="142F1DDE" w:rsidR="00080729" w:rsidRDefault="007F6813" w:rsidP="00080729">
      <w:pPr>
        <w:pStyle w:val="0Maintext"/>
        <w:spacing w:after="120" w:afterAutospacing="0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080729">
        <w:rPr>
          <w:lang w:val="en-US" w:eastAsia="ko-KR"/>
        </w:rPr>
        <w:t xml:space="preserve">following observation </w:t>
      </w:r>
      <w:r>
        <w:rPr>
          <w:lang w:val="en-US" w:eastAsia="ko-KR"/>
        </w:rPr>
        <w:t>can be made based on the simulation results comparing ZP, NZP, and NZP+ZP IMR</w:t>
      </w:r>
      <w:r w:rsidR="00080729" w:rsidRPr="00BD66EA">
        <w:rPr>
          <w:lang w:val="en-US" w:eastAsia="ko-KR"/>
        </w:rPr>
        <w:t>.</w:t>
      </w:r>
    </w:p>
    <w:p w14:paraId="6B6F45DF" w14:textId="61830752" w:rsidR="007F6813" w:rsidRPr="008C49D1" w:rsidRDefault="007F6813" w:rsidP="007F6813">
      <w:pPr>
        <w:spacing w:after="120" w:line="288" w:lineRule="auto"/>
        <w:jc w:val="both"/>
        <w:rPr>
          <w:i/>
          <w:sz w:val="20"/>
        </w:rPr>
      </w:pPr>
      <w:r w:rsidRPr="006C3C44">
        <w:rPr>
          <w:b/>
          <w:sz w:val="20"/>
          <w:u w:val="single"/>
        </w:rPr>
        <w:t>Observation</w:t>
      </w:r>
      <w:r w:rsidRPr="006C3C44">
        <w:rPr>
          <w:i/>
          <w:sz w:val="20"/>
        </w:rPr>
        <w:t xml:space="preserve">: </w:t>
      </w:r>
      <w:r w:rsidR="007E682B">
        <w:rPr>
          <w:i/>
          <w:sz w:val="20"/>
        </w:rPr>
        <w:t>T</w:t>
      </w:r>
      <w:r w:rsidR="007E682B" w:rsidRPr="008C49D1">
        <w:rPr>
          <w:i/>
          <w:sz w:val="20"/>
        </w:rPr>
        <w:t xml:space="preserve">here is no performance </w:t>
      </w:r>
      <w:r w:rsidR="007E682B">
        <w:rPr>
          <w:i/>
          <w:sz w:val="20"/>
        </w:rPr>
        <w:t>gain</w:t>
      </w:r>
      <w:r w:rsidR="007E682B" w:rsidRPr="008C49D1">
        <w:rPr>
          <w:i/>
          <w:sz w:val="20"/>
        </w:rPr>
        <w:t xml:space="preserve"> f</w:t>
      </w:r>
      <w:r w:rsidR="007E682B">
        <w:rPr>
          <w:i/>
          <w:sz w:val="20"/>
        </w:rPr>
        <w:t>rom</w:t>
      </w:r>
      <w:r w:rsidR="007E682B" w:rsidRPr="008C49D1">
        <w:rPr>
          <w:i/>
          <w:sz w:val="20"/>
        </w:rPr>
        <w:t xml:space="preserve"> the combination of NZP IMR and ZP IMR over ZP-IMR-only. In </w:t>
      </w:r>
      <w:r w:rsidR="007E682B">
        <w:rPr>
          <w:i/>
          <w:sz w:val="20"/>
        </w:rPr>
        <w:t>addition</w:t>
      </w:r>
      <w:r w:rsidR="007E682B" w:rsidRPr="008C49D1">
        <w:rPr>
          <w:i/>
          <w:sz w:val="20"/>
        </w:rPr>
        <w:t xml:space="preserve">, the performance </w:t>
      </w:r>
      <w:r w:rsidR="007E682B">
        <w:rPr>
          <w:i/>
          <w:sz w:val="20"/>
        </w:rPr>
        <w:t xml:space="preserve">gain </w:t>
      </w:r>
      <w:r w:rsidR="007E682B" w:rsidRPr="008C49D1">
        <w:rPr>
          <w:i/>
          <w:sz w:val="20"/>
        </w:rPr>
        <w:t xml:space="preserve">of NZP+ZP IMR </w:t>
      </w:r>
      <w:r w:rsidR="00204B01">
        <w:rPr>
          <w:i/>
          <w:sz w:val="20"/>
        </w:rPr>
        <w:t>over</w:t>
      </w:r>
      <w:bookmarkStart w:id="5" w:name="_GoBack"/>
      <w:bookmarkEnd w:id="5"/>
      <w:r w:rsidR="007E682B" w:rsidRPr="008C49D1">
        <w:rPr>
          <w:i/>
          <w:sz w:val="20"/>
        </w:rPr>
        <w:t xml:space="preserve"> NZP-IMR-only </w:t>
      </w:r>
      <w:r w:rsidR="007E682B">
        <w:rPr>
          <w:i/>
          <w:sz w:val="20"/>
        </w:rPr>
        <w:t>(</w:t>
      </w:r>
      <w:r w:rsidR="007E682B" w:rsidRPr="008C49D1">
        <w:rPr>
          <w:i/>
          <w:sz w:val="20"/>
        </w:rPr>
        <w:t>which is worse than ZP-IMR-only</w:t>
      </w:r>
      <w:r w:rsidR="007E682B">
        <w:rPr>
          <w:i/>
          <w:sz w:val="20"/>
        </w:rPr>
        <w:t>) is marginal</w:t>
      </w:r>
      <w:r w:rsidR="007E682B" w:rsidRPr="008C49D1">
        <w:rPr>
          <w:i/>
          <w:sz w:val="20"/>
        </w:rPr>
        <w:t>.</w:t>
      </w:r>
    </w:p>
    <w:p w14:paraId="2CCA91EF" w14:textId="77777777" w:rsidR="00D62594" w:rsidRPr="00E5152C" w:rsidRDefault="00D62594" w:rsidP="00D62594">
      <w:pPr>
        <w:pStyle w:val="0Maintext"/>
        <w:spacing w:after="120" w:afterAutospacing="0"/>
        <w:ind w:firstLine="0"/>
        <w:rPr>
          <w:i/>
          <w:lang w:val="en-US"/>
        </w:rPr>
      </w:pPr>
    </w:p>
    <w:p w14:paraId="2AADDA78" w14:textId="77777777" w:rsidR="000F762B" w:rsidRPr="00E5152C" w:rsidRDefault="000F762B" w:rsidP="00FB6F1A">
      <w:pPr>
        <w:pStyle w:val="Heading1"/>
        <w:spacing w:before="0"/>
        <w:jc w:val="both"/>
        <w:rPr>
          <w:lang w:val="en-US"/>
        </w:rPr>
      </w:pPr>
      <w:r w:rsidRPr="00E5152C">
        <w:rPr>
          <w:lang w:val="en-US"/>
        </w:rPr>
        <w:t>References</w:t>
      </w:r>
    </w:p>
    <w:p w14:paraId="031ED45C" w14:textId="35DE5C28" w:rsidR="009315B1" w:rsidRDefault="00E10B6A" w:rsidP="00FB6F1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sz w:val="20"/>
          <w:lang w:val="en-US" w:eastAsia="ko-KR"/>
        </w:rPr>
      </w:pPr>
      <w:bookmarkStart w:id="6" w:name="_Ref528938279"/>
      <w:r>
        <w:rPr>
          <w:sz w:val="20"/>
          <w:lang w:val="en-US" w:eastAsia="ko-KR"/>
        </w:rPr>
        <w:t xml:space="preserve">3GPP RAN1, </w:t>
      </w:r>
      <w:r w:rsidR="00F0063A">
        <w:rPr>
          <w:sz w:val="20"/>
          <w:lang w:val="en-US" w:eastAsia="ko-KR"/>
        </w:rPr>
        <w:t>RAN1#98bis</w:t>
      </w:r>
      <w:r w:rsidR="009421EA">
        <w:rPr>
          <w:sz w:val="20"/>
          <w:lang w:val="en-US" w:eastAsia="ko-KR"/>
        </w:rPr>
        <w:t xml:space="preserve"> </w:t>
      </w:r>
      <w:r>
        <w:rPr>
          <w:sz w:val="20"/>
          <w:lang w:val="en-US" w:eastAsia="ko-KR"/>
        </w:rPr>
        <w:t>Chairman’s Notes</w:t>
      </w:r>
      <w:bookmarkEnd w:id="6"/>
    </w:p>
    <w:p w14:paraId="103D5DF7" w14:textId="3D449432" w:rsidR="00D90758" w:rsidRPr="007F6813" w:rsidRDefault="00E639EF" w:rsidP="007F68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E639EF">
        <w:rPr>
          <w:sz w:val="20"/>
          <w:lang w:val="en-US" w:eastAsia="ko-KR"/>
        </w:rPr>
        <w:t>R1-1912483</w:t>
      </w:r>
      <w:r>
        <w:rPr>
          <w:sz w:val="20"/>
          <w:lang w:val="en-US" w:eastAsia="ko-KR"/>
        </w:rPr>
        <w:t>,</w:t>
      </w:r>
      <w:r w:rsidRPr="00E639EF">
        <w:rPr>
          <w:sz w:val="20"/>
          <w:lang w:val="en-US" w:eastAsia="ko-KR"/>
        </w:rPr>
        <w:t xml:space="preserve"> Enhancements on multi-beam operations</w:t>
      </w:r>
      <w:r w:rsidR="007F6813">
        <w:rPr>
          <w:sz w:val="20"/>
          <w:lang w:val="en-US" w:eastAsia="ko-KR"/>
        </w:rPr>
        <w:t>, Samsung</w:t>
      </w:r>
    </w:p>
    <w:p w14:paraId="46BFCE38" w14:textId="0E67C704" w:rsidR="00DB70B4" w:rsidRPr="00E5152C" w:rsidRDefault="00DB70B4" w:rsidP="00080729">
      <w:pPr>
        <w:pStyle w:val="Heading1"/>
        <w:numPr>
          <w:ilvl w:val="0"/>
          <w:numId w:val="0"/>
        </w:numPr>
        <w:spacing w:before="0"/>
        <w:ind w:left="799" w:hanging="799"/>
        <w:jc w:val="both"/>
        <w:rPr>
          <w:lang w:val="en-US"/>
        </w:rPr>
      </w:pPr>
      <w:r>
        <w:rPr>
          <w:lang w:val="en-US"/>
        </w:rPr>
        <w:lastRenderedPageBreak/>
        <w:t>Appendix: Simulation assumptions</w:t>
      </w:r>
    </w:p>
    <w:p w14:paraId="5E1BB7A9" w14:textId="2A81F2C1" w:rsidR="00B24CD8" w:rsidRDefault="00B24CD8" w:rsidP="00B24CD8">
      <w:pPr>
        <w:pStyle w:val="Caption"/>
        <w:keepNext/>
        <w:jc w:val="center"/>
        <w:rPr>
          <w:lang w:eastAsia="ko-KR"/>
        </w:rPr>
      </w:pPr>
      <w:bookmarkStart w:id="7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31CE4">
        <w:rPr>
          <w:noProof/>
        </w:rPr>
        <w:t>2</w:t>
      </w:r>
      <w:r>
        <w:fldChar w:fldCharType="end"/>
      </w:r>
      <w:bookmarkEnd w:id="7"/>
      <w:r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B24CD8" w14:paraId="0836CBDB" w14:textId="77777777" w:rsidTr="00D56AEC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61BA24" w14:textId="77777777" w:rsidR="00B24CD8" w:rsidRDefault="00B24CD8" w:rsidP="00D56AEC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82ED890" w14:textId="77777777" w:rsidR="00B24CD8" w:rsidRDefault="00B24CD8" w:rsidP="00D56AEC">
            <w:pPr>
              <w:pStyle w:val="tah"/>
              <w:spacing w:line="252" w:lineRule="auto"/>
            </w:pPr>
            <w:r>
              <w:t>Values</w:t>
            </w:r>
          </w:p>
        </w:tc>
      </w:tr>
      <w:tr w:rsidR="00B24CD8" w14:paraId="55989B05" w14:textId="77777777" w:rsidTr="00D56AEC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937453C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67DCE0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Dense Urban Macro layer</w:t>
            </w:r>
          </w:p>
          <w:p w14:paraId="63913B30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B24CD8" w14:paraId="5F78FF98" w14:textId="77777777" w:rsidTr="00D56AEC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7FEEF3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8FEBBD6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B24CD8" w14:paraId="0EA61692" w14:textId="77777777" w:rsidTr="00D56AEC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FF257FD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F2662B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B24CD8" w14:paraId="46138001" w14:textId="77777777" w:rsidTr="00D56AEC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4BC9DD5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2FFB019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B24CD8" w14:paraId="5992003B" w14:textId="77777777" w:rsidTr="00D56AEC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2286CB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89A112E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B24CD8" w14:paraId="658A7551" w14:textId="77777777" w:rsidTr="00D56AEC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1FAE33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76AC167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B24CD8" w14:paraId="02FF71C1" w14:textId="77777777" w:rsidTr="00D56AEC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BC389A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784B4B7" w14:textId="77777777" w:rsidR="00B24CD8" w:rsidRDefault="00B24CD8" w:rsidP="00D56AEC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14:paraId="6915C3A5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B24CD8" w14:paraId="0627CB5F" w14:textId="77777777" w:rsidTr="00D56AEC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CBBA04E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0183BD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B24CD8" w14:paraId="027CF265" w14:textId="77777777" w:rsidTr="00D56AEC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FB1A99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DC3FAE5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Based on RSRP or 38.215 CSI-SINR metrics</w:t>
            </w:r>
          </w:p>
        </w:tc>
      </w:tr>
      <w:tr w:rsidR="00B24CD8" w14:paraId="219006F8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E6BBFF2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6AF63AF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B24CD8" w14:paraId="7BC7D657" w14:textId="77777777" w:rsidTr="00D56AEC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D681C21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E0BF522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B24CD8" w14:paraId="3EB4855D" w14:textId="77777777" w:rsidTr="00D56AEC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76C243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3076B84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B24CD8" w14:paraId="08D273F0" w14:textId="77777777" w:rsidTr="00D56AEC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E6D158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9DFC69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packet size 0.5Mbytes</w:t>
            </w:r>
          </w:p>
        </w:tc>
      </w:tr>
      <w:tr w:rsidR="00B24CD8" w14:paraId="7581557D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CB672F1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E64363B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B24CD8" w14:paraId="581558BE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DB9975D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3F0CDD5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B24CD8" w14:paraId="1EE21A7A" w14:textId="77777777" w:rsidTr="00D56AEC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FA4E3C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E982C24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>) = (2, 4, 2, 1, 2; 1, 1); (</w:t>
            </w:r>
            <w:proofErr w:type="spellStart"/>
            <w:r>
              <w:rPr>
                <w:color w:val="FF0000"/>
              </w:rPr>
              <w:t>d</w:t>
            </w:r>
            <w:r>
              <w:rPr>
                <w:color w:val="FF0000"/>
                <w:vertAlign w:val="subscript"/>
              </w:rPr>
              <w:t>V</w:t>
            </w:r>
            <w:proofErr w:type="spellEnd"/>
            <w:r>
              <w:rPr>
                <w:color w:val="FF0000"/>
              </w:rPr>
              <w:t xml:space="preserve">, </w:t>
            </w:r>
            <w:proofErr w:type="spellStart"/>
            <w:r>
              <w:rPr>
                <w:color w:val="FF0000"/>
              </w:rPr>
              <w:t>d</w:t>
            </w:r>
            <w:r>
              <w:rPr>
                <w:color w:val="FF0000"/>
                <w:vertAlign w:val="subscript"/>
              </w:rPr>
              <w:t>H</w:t>
            </w:r>
            <w:proofErr w:type="spellEnd"/>
            <w:r>
              <w:rPr>
                <w:color w:val="FF0000"/>
              </w:rPr>
              <w:t>) = (0.5, 0.5) λ. (</w:t>
            </w:r>
            <w:proofErr w:type="spellStart"/>
            <w:r>
              <w:rPr>
                <w:color w:val="FF0000"/>
              </w:rPr>
              <w:t>d</w:t>
            </w:r>
            <w:r>
              <w:rPr>
                <w:color w:val="FF0000"/>
                <w:vertAlign w:val="subscript"/>
              </w:rPr>
              <w:t>g,V</w:t>
            </w:r>
            <w:proofErr w:type="spellEnd"/>
            <w:r>
              <w:rPr>
                <w:color w:val="FF0000"/>
              </w:rPr>
              <w:t xml:space="preserve">, </w:t>
            </w:r>
            <w:proofErr w:type="spellStart"/>
            <w:r>
              <w:rPr>
                <w:color w:val="FF0000"/>
              </w:rPr>
              <w:t>d</w:t>
            </w:r>
            <w:r>
              <w:rPr>
                <w:color w:val="FF0000"/>
                <w:vertAlign w:val="subscript"/>
              </w:rPr>
              <w:t>g,H</w:t>
            </w:r>
            <w:proofErr w:type="spellEnd"/>
            <w:r>
              <w:rPr>
                <w:color w:val="FF0000"/>
              </w:rPr>
              <w:t>) = (0, 0) λ. *</w:t>
            </w:r>
            <w:proofErr w:type="spellStart"/>
            <w:r>
              <w:rPr>
                <w:color w:val="FF0000"/>
              </w:rPr>
              <w:t>Θ</w:t>
            </w:r>
            <w:r>
              <w:rPr>
                <w:color w:val="FF0000"/>
                <w:vertAlign w:val="subscript"/>
              </w:rPr>
              <w:t>mg,ng</w:t>
            </w:r>
            <w:proofErr w:type="spellEnd"/>
            <w:r>
              <w:rPr>
                <w:color w:val="FF0000"/>
              </w:rPr>
              <w:t>=90°; Ω</w:t>
            </w:r>
            <w:r>
              <w:rPr>
                <w:color w:val="FF0000"/>
                <w:vertAlign w:val="subscript"/>
              </w:rPr>
              <w:t>0,1</w:t>
            </w:r>
            <w:r>
              <w:rPr>
                <w:color w:val="FF0000"/>
              </w:rPr>
              <w:t>=Ω</w:t>
            </w:r>
            <w:r>
              <w:rPr>
                <w:color w:val="FF0000"/>
                <w:vertAlign w:val="subscript"/>
              </w:rPr>
              <w:t>0,0</w:t>
            </w:r>
            <w:r>
              <w:rPr>
                <w:color w:val="FF0000"/>
              </w:rPr>
              <w:t>+180°</w:t>
            </w:r>
          </w:p>
        </w:tc>
      </w:tr>
      <w:tr w:rsidR="00B24CD8" w14:paraId="2E3D5265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31E730A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23033BB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B24CD8" w14:paraId="31C7B651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8EAEC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D3EA13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B24CD8" w14:paraId="623A10D7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5AA1771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95237F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B24CD8" w14:paraId="5442A282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A4E9BC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A7C524" w14:textId="30429A05" w:rsidR="00B24CD8" w:rsidRDefault="00B24CD8" w:rsidP="00D56AEC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  <w:r w:rsidR="00831CE4">
              <w:t>, Density = 3 for both CMR and IMR</w:t>
            </w:r>
          </w:p>
        </w:tc>
      </w:tr>
      <w:tr w:rsidR="00B24CD8" w14:paraId="41F60850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B614A6B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70A1A4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B24CD8" w14:paraId="79CD3C5F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6A9C91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A946401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B24CD8" w14:paraId="5F08E022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9209B0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A8A8478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B24CD8" w14:paraId="3087D035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8B71CF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A99FCE5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Rank 1 only</w:t>
            </w:r>
          </w:p>
        </w:tc>
      </w:tr>
      <w:tr w:rsidR="00B24CD8" w14:paraId="5F9352E2" w14:textId="77777777" w:rsidTr="00D56AEC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4B541F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E7256C" w14:textId="77777777" w:rsidR="00B24CD8" w:rsidRDefault="00B24CD8" w:rsidP="00D56AEC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50082D33" w14:textId="5B4E18D6" w:rsidR="00D90758" w:rsidRPr="00507B4D" w:rsidRDefault="00D90758" w:rsidP="00B24CD8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sectPr w:rsidR="00D90758" w:rsidRPr="00507B4D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71B81" w14:textId="77777777" w:rsidR="0010775F" w:rsidRDefault="0010775F">
      <w:r>
        <w:separator/>
      </w:r>
    </w:p>
  </w:endnote>
  <w:endnote w:type="continuationSeparator" w:id="0">
    <w:p w14:paraId="305FFEC8" w14:textId="77777777" w:rsidR="0010775F" w:rsidRDefault="0010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EBF99" w14:textId="77777777" w:rsidR="0010775F" w:rsidRDefault="0010775F">
      <w:r>
        <w:separator/>
      </w:r>
    </w:p>
  </w:footnote>
  <w:footnote w:type="continuationSeparator" w:id="0">
    <w:p w14:paraId="55CA26F9" w14:textId="77777777" w:rsidR="0010775F" w:rsidRDefault="0010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914E" w14:textId="77777777" w:rsidR="0088264A" w:rsidRDefault="0088264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C4161"/>
    <w:multiLevelType w:val="hybridMultilevel"/>
    <w:tmpl w:val="C44AD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C064CA"/>
    <w:multiLevelType w:val="hybridMultilevel"/>
    <w:tmpl w:val="D4C4E34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F6540CD"/>
    <w:multiLevelType w:val="hybridMultilevel"/>
    <w:tmpl w:val="634E2F2E"/>
    <w:lvl w:ilvl="0" w:tplc="6A4EBC2C">
      <w:start w:val="5"/>
      <w:numFmt w:val="bullet"/>
      <w:lvlText w:val="-"/>
      <w:lvlJc w:val="left"/>
      <w:pPr>
        <w:ind w:left="81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 w15:restartNumberingAfterBreak="0">
    <w:nsid w:val="16A60A9A"/>
    <w:multiLevelType w:val="hybridMultilevel"/>
    <w:tmpl w:val="AB2C3AB8"/>
    <w:lvl w:ilvl="0" w:tplc="1A00D6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AE6289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77C0A2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461C1C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C71C16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4F1C6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DE5636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ABC2A0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17AA3E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AE7BBA"/>
    <w:multiLevelType w:val="hybridMultilevel"/>
    <w:tmpl w:val="8E723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B6BC1"/>
    <w:multiLevelType w:val="hybridMultilevel"/>
    <w:tmpl w:val="46709D34"/>
    <w:lvl w:ilvl="0" w:tplc="9C70F94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ED569D5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FA6830"/>
    <w:multiLevelType w:val="hybridMultilevel"/>
    <w:tmpl w:val="EE027FBE"/>
    <w:lvl w:ilvl="0" w:tplc="6A4EBC2C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A2B02"/>
    <w:multiLevelType w:val="hybridMultilevel"/>
    <w:tmpl w:val="2B748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E313EE0"/>
    <w:multiLevelType w:val="hybridMultilevel"/>
    <w:tmpl w:val="A9387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E7CE4"/>
    <w:multiLevelType w:val="hybridMultilevel"/>
    <w:tmpl w:val="88F6A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9D60DC"/>
    <w:multiLevelType w:val="hybridMultilevel"/>
    <w:tmpl w:val="4D2CDF3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17" w15:restartNumberingAfterBreak="0">
    <w:nsid w:val="38704EAE"/>
    <w:multiLevelType w:val="hybridMultilevel"/>
    <w:tmpl w:val="57D4B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EF5C99"/>
    <w:multiLevelType w:val="hybridMultilevel"/>
    <w:tmpl w:val="4A96B662"/>
    <w:lvl w:ilvl="0" w:tplc="6A0AA3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7C68DA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12FEFF2E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82A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071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360F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7EB1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6466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DE0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C1015"/>
    <w:multiLevelType w:val="hybridMultilevel"/>
    <w:tmpl w:val="72D2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5019ED"/>
    <w:multiLevelType w:val="hybridMultilevel"/>
    <w:tmpl w:val="BB288170"/>
    <w:lvl w:ilvl="0" w:tplc="1CB6F5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6A4F6A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1F74F96E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88A0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5289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FC1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01E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8E22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66EA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E7DB6"/>
    <w:multiLevelType w:val="hybridMultilevel"/>
    <w:tmpl w:val="186890B8"/>
    <w:lvl w:ilvl="0" w:tplc="48C87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324E98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98D49B4C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2EB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7CE9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24F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6CF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5AF1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97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52C54"/>
    <w:multiLevelType w:val="hybridMultilevel"/>
    <w:tmpl w:val="891C7FE6"/>
    <w:lvl w:ilvl="0" w:tplc="1F0800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4AB112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EA0D268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E99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EC5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9836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885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D4D9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6A1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02902"/>
    <w:multiLevelType w:val="hybridMultilevel"/>
    <w:tmpl w:val="BD32B2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7F08CA"/>
    <w:multiLevelType w:val="hybridMultilevel"/>
    <w:tmpl w:val="E7B246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03BAE"/>
    <w:multiLevelType w:val="hybridMultilevel"/>
    <w:tmpl w:val="7938F3E2"/>
    <w:lvl w:ilvl="0" w:tplc="6A4EBC2C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4312B"/>
    <w:multiLevelType w:val="hybridMultilevel"/>
    <w:tmpl w:val="67800D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80860D6"/>
    <w:multiLevelType w:val="hybridMultilevel"/>
    <w:tmpl w:val="54C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771EC"/>
    <w:multiLevelType w:val="hybridMultilevel"/>
    <w:tmpl w:val="9544B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23C77"/>
    <w:multiLevelType w:val="hybridMultilevel"/>
    <w:tmpl w:val="ADC6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74C84"/>
    <w:multiLevelType w:val="hybridMultilevel"/>
    <w:tmpl w:val="721E89D4"/>
    <w:lvl w:ilvl="0" w:tplc="6A4EBC2C">
      <w:start w:val="5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336FC8"/>
    <w:multiLevelType w:val="hybridMultilevel"/>
    <w:tmpl w:val="611E283E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736A2"/>
    <w:multiLevelType w:val="hybridMultilevel"/>
    <w:tmpl w:val="C1A6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F21A1"/>
    <w:multiLevelType w:val="hybridMultilevel"/>
    <w:tmpl w:val="BEC066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FA10AD"/>
    <w:multiLevelType w:val="hybridMultilevel"/>
    <w:tmpl w:val="E67A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E39D2"/>
    <w:multiLevelType w:val="hybridMultilevel"/>
    <w:tmpl w:val="DB88A8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0A2FE1"/>
    <w:multiLevelType w:val="hybridMultilevel"/>
    <w:tmpl w:val="13F64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0"/>
  </w:num>
  <w:num w:numId="4">
    <w:abstractNumId w:val="44"/>
  </w:num>
  <w:num w:numId="5">
    <w:abstractNumId w:val="3"/>
  </w:num>
  <w:num w:numId="6">
    <w:abstractNumId w:val="1"/>
  </w:num>
  <w:num w:numId="7">
    <w:abstractNumId w:val="37"/>
  </w:num>
  <w:num w:numId="8">
    <w:abstractNumId w:val="40"/>
  </w:num>
  <w:num w:numId="9">
    <w:abstractNumId w:val="14"/>
  </w:num>
  <w:num w:numId="10">
    <w:abstractNumId w:val="2"/>
  </w:num>
  <w:num w:numId="11">
    <w:abstractNumId w:val="42"/>
  </w:num>
  <w:num w:numId="12">
    <w:abstractNumId w:val="39"/>
  </w:num>
  <w:num w:numId="13">
    <w:abstractNumId w:val="26"/>
  </w:num>
  <w:num w:numId="14">
    <w:abstractNumId w:val="10"/>
  </w:num>
  <w:num w:numId="15">
    <w:abstractNumId w:val="16"/>
  </w:num>
  <w:num w:numId="16">
    <w:abstractNumId w:val="6"/>
  </w:num>
  <w:num w:numId="17">
    <w:abstractNumId w:val="17"/>
  </w:num>
  <w:num w:numId="18">
    <w:abstractNumId w:val="25"/>
  </w:num>
  <w:num w:numId="19">
    <w:abstractNumId w:val="29"/>
  </w:num>
  <w:num w:numId="20">
    <w:abstractNumId w:val="15"/>
  </w:num>
  <w:num w:numId="21">
    <w:abstractNumId w:val="8"/>
  </w:num>
  <w:num w:numId="22">
    <w:abstractNumId w:val="23"/>
  </w:num>
  <w:num w:numId="23">
    <w:abstractNumId w:val="24"/>
  </w:num>
  <w:num w:numId="24">
    <w:abstractNumId w:val="19"/>
  </w:num>
  <w:num w:numId="25">
    <w:abstractNumId w:val="22"/>
  </w:num>
  <w:num w:numId="26">
    <w:abstractNumId w:val="9"/>
  </w:num>
  <w:num w:numId="27">
    <w:abstractNumId w:val="18"/>
  </w:num>
  <w:num w:numId="28">
    <w:abstractNumId w:val="0"/>
  </w:num>
  <w:num w:numId="29">
    <w:abstractNumId w:val="32"/>
  </w:num>
  <w:num w:numId="30">
    <w:abstractNumId w:val="38"/>
  </w:num>
  <w:num w:numId="31">
    <w:abstractNumId w:val="27"/>
  </w:num>
  <w:num w:numId="32">
    <w:abstractNumId w:val="31"/>
  </w:num>
  <w:num w:numId="33">
    <w:abstractNumId w:val="20"/>
  </w:num>
  <w:num w:numId="34">
    <w:abstractNumId w:val="12"/>
  </w:num>
  <w:num w:numId="35">
    <w:abstractNumId w:val="41"/>
  </w:num>
  <w:num w:numId="36">
    <w:abstractNumId w:val="21"/>
  </w:num>
  <w:num w:numId="37">
    <w:abstractNumId w:val="36"/>
  </w:num>
  <w:num w:numId="38">
    <w:abstractNumId w:val="43"/>
  </w:num>
  <w:num w:numId="39">
    <w:abstractNumId w:val="11"/>
  </w:num>
  <w:num w:numId="40">
    <w:abstractNumId w:val="34"/>
  </w:num>
  <w:num w:numId="41">
    <w:abstractNumId w:val="28"/>
  </w:num>
  <w:num w:numId="42">
    <w:abstractNumId w:val="5"/>
  </w:num>
  <w:num w:numId="43">
    <w:abstractNumId w:val="4"/>
  </w:num>
  <w:num w:numId="44">
    <w:abstractNumId w:val="33"/>
  </w:num>
  <w:num w:numId="45">
    <w:abstractNumId w:val="35"/>
  </w:num>
  <w:num w:numId="46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4BE"/>
    <w:rsid w:val="000055F1"/>
    <w:rsid w:val="00005774"/>
    <w:rsid w:val="000062E7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5A2B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292"/>
    <w:rsid w:val="0002357B"/>
    <w:rsid w:val="00024201"/>
    <w:rsid w:val="000247B9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2C5"/>
    <w:rsid w:val="00030EA3"/>
    <w:rsid w:val="00030EA8"/>
    <w:rsid w:val="000318BB"/>
    <w:rsid w:val="00031E6C"/>
    <w:rsid w:val="00032854"/>
    <w:rsid w:val="00033526"/>
    <w:rsid w:val="00034894"/>
    <w:rsid w:val="00035128"/>
    <w:rsid w:val="00035264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3988"/>
    <w:rsid w:val="000447E8"/>
    <w:rsid w:val="000448CA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9E0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358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453"/>
    <w:rsid w:val="0007248F"/>
    <w:rsid w:val="00072F70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BDD"/>
    <w:rsid w:val="00077E5E"/>
    <w:rsid w:val="00080729"/>
    <w:rsid w:val="00080790"/>
    <w:rsid w:val="000809D7"/>
    <w:rsid w:val="00080F90"/>
    <w:rsid w:val="00080FD7"/>
    <w:rsid w:val="0008106E"/>
    <w:rsid w:val="000812B8"/>
    <w:rsid w:val="000812BC"/>
    <w:rsid w:val="00082A67"/>
    <w:rsid w:val="00082AB7"/>
    <w:rsid w:val="0008344C"/>
    <w:rsid w:val="00083457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9C5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136D"/>
    <w:rsid w:val="000B194F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B7E46"/>
    <w:rsid w:val="000C074E"/>
    <w:rsid w:val="000C13DA"/>
    <w:rsid w:val="000C14C1"/>
    <w:rsid w:val="000C1ABB"/>
    <w:rsid w:val="000C1E5C"/>
    <w:rsid w:val="000C1F19"/>
    <w:rsid w:val="000C1FA8"/>
    <w:rsid w:val="000C20D8"/>
    <w:rsid w:val="000C2DAC"/>
    <w:rsid w:val="000C36A5"/>
    <w:rsid w:val="000C3A4B"/>
    <w:rsid w:val="000C4617"/>
    <w:rsid w:val="000C4DFA"/>
    <w:rsid w:val="000C4F3C"/>
    <w:rsid w:val="000C4FE8"/>
    <w:rsid w:val="000C57C8"/>
    <w:rsid w:val="000C639C"/>
    <w:rsid w:val="000C650F"/>
    <w:rsid w:val="000C67FA"/>
    <w:rsid w:val="000C6B3D"/>
    <w:rsid w:val="000C6C56"/>
    <w:rsid w:val="000C7606"/>
    <w:rsid w:val="000D00DD"/>
    <w:rsid w:val="000D0202"/>
    <w:rsid w:val="000D0866"/>
    <w:rsid w:val="000D0B95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F9B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19"/>
    <w:rsid w:val="000E39C2"/>
    <w:rsid w:val="000E436D"/>
    <w:rsid w:val="000E4574"/>
    <w:rsid w:val="000E4777"/>
    <w:rsid w:val="000E48A4"/>
    <w:rsid w:val="000E4A83"/>
    <w:rsid w:val="000E50E2"/>
    <w:rsid w:val="000E512F"/>
    <w:rsid w:val="000E5748"/>
    <w:rsid w:val="000E5AD7"/>
    <w:rsid w:val="000E5B1F"/>
    <w:rsid w:val="000E5D98"/>
    <w:rsid w:val="000E600B"/>
    <w:rsid w:val="000E700C"/>
    <w:rsid w:val="000E7166"/>
    <w:rsid w:val="000E7491"/>
    <w:rsid w:val="000F0D83"/>
    <w:rsid w:val="000F173B"/>
    <w:rsid w:val="000F2916"/>
    <w:rsid w:val="000F3224"/>
    <w:rsid w:val="000F3287"/>
    <w:rsid w:val="000F3337"/>
    <w:rsid w:val="000F378F"/>
    <w:rsid w:val="000F3AB3"/>
    <w:rsid w:val="000F3BED"/>
    <w:rsid w:val="000F40F0"/>
    <w:rsid w:val="000F433B"/>
    <w:rsid w:val="000F4EA2"/>
    <w:rsid w:val="000F5D7C"/>
    <w:rsid w:val="000F5E78"/>
    <w:rsid w:val="000F60C9"/>
    <w:rsid w:val="000F6194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75F"/>
    <w:rsid w:val="00107C3A"/>
    <w:rsid w:val="00110756"/>
    <w:rsid w:val="00111454"/>
    <w:rsid w:val="0011152A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131"/>
    <w:rsid w:val="001253F3"/>
    <w:rsid w:val="001260F9"/>
    <w:rsid w:val="001266B0"/>
    <w:rsid w:val="001276EE"/>
    <w:rsid w:val="00127976"/>
    <w:rsid w:val="00127AD3"/>
    <w:rsid w:val="0013023F"/>
    <w:rsid w:val="0013041F"/>
    <w:rsid w:val="00130A5C"/>
    <w:rsid w:val="001313C1"/>
    <w:rsid w:val="00131633"/>
    <w:rsid w:val="00131748"/>
    <w:rsid w:val="001318CE"/>
    <w:rsid w:val="00132444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6EA1"/>
    <w:rsid w:val="00137048"/>
    <w:rsid w:val="00137383"/>
    <w:rsid w:val="001379DE"/>
    <w:rsid w:val="001405F9"/>
    <w:rsid w:val="00140E28"/>
    <w:rsid w:val="00141F6D"/>
    <w:rsid w:val="0014343A"/>
    <w:rsid w:val="00143869"/>
    <w:rsid w:val="001440F8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343"/>
    <w:rsid w:val="00157586"/>
    <w:rsid w:val="001579F4"/>
    <w:rsid w:val="00157C6C"/>
    <w:rsid w:val="00157CFA"/>
    <w:rsid w:val="001610FE"/>
    <w:rsid w:val="001611BF"/>
    <w:rsid w:val="00161363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520"/>
    <w:rsid w:val="001639BD"/>
    <w:rsid w:val="00164498"/>
    <w:rsid w:val="001649A0"/>
    <w:rsid w:val="001651F7"/>
    <w:rsid w:val="0016551E"/>
    <w:rsid w:val="00165F13"/>
    <w:rsid w:val="00166134"/>
    <w:rsid w:val="00166297"/>
    <w:rsid w:val="0016648A"/>
    <w:rsid w:val="00166B45"/>
    <w:rsid w:val="0016793B"/>
    <w:rsid w:val="00167F3F"/>
    <w:rsid w:val="00167F57"/>
    <w:rsid w:val="00170073"/>
    <w:rsid w:val="0017033E"/>
    <w:rsid w:val="00170CD5"/>
    <w:rsid w:val="00170F47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87FDD"/>
    <w:rsid w:val="00190C46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09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A7C06"/>
    <w:rsid w:val="001B010D"/>
    <w:rsid w:val="001B0EED"/>
    <w:rsid w:val="001B1FAD"/>
    <w:rsid w:val="001B2735"/>
    <w:rsid w:val="001B30E2"/>
    <w:rsid w:val="001B3910"/>
    <w:rsid w:val="001B5429"/>
    <w:rsid w:val="001B620C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3152"/>
    <w:rsid w:val="001C3694"/>
    <w:rsid w:val="001C39C6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117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4B0"/>
    <w:rsid w:val="001F5F80"/>
    <w:rsid w:val="001F5FF0"/>
    <w:rsid w:val="001F6327"/>
    <w:rsid w:val="001F6F91"/>
    <w:rsid w:val="001F7C2B"/>
    <w:rsid w:val="00201134"/>
    <w:rsid w:val="00201640"/>
    <w:rsid w:val="00202049"/>
    <w:rsid w:val="00202279"/>
    <w:rsid w:val="00202BE0"/>
    <w:rsid w:val="00203405"/>
    <w:rsid w:val="00203C8C"/>
    <w:rsid w:val="002041AB"/>
    <w:rsid w:val="002044FD"/>
    <w:rsid w:val="00204B01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177B"/>
    <w:rsid w:val="00211915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AD1"/>
    <w:rsid w:val="002333A3"/>
    <w:rsid w:val="00233868"/>
    <w:rsid w:val="00233A35"/>
    <w:rsid w:val="0023426C"/>
    <w:rsid w:val="0023468C"/>
    <w:rsid w:val="0023491C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831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465"/>
    <w:rsid w:val="00257528"/>
    <w:rsid w:val="002576FF"/>
    <w:rsid w:val="00257D56"/>
    <w:rsid w:val="00257F7E"/>
    <w:rsid w:val="002602A4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6E57"/>
    <w:rsid w:val="002676D3"/>
    <w:rsid w:val="002679C3"/>
    <w:rsid w:val="0027044A"/>
    <w:rsid w:val="0027050B"/>
    <w:rsid w:val="002705DB"/>
    <w:rsid w:val="00270ACA"/>
    <w:rsid w:val="00270B63"/>
    <w:rsid w:val="002714B9"/>
    <w:rsid w:val="00271FF9"/>
    <w:rsid w:val="002724C1"/>
    <w:rsid w:val="00272C69"/>
    <w:rsid w:val="00272E51"/>
    <w:rsid w:val="002735B6"/>
    <w:rsid w:val="00273861"/>
    <w:rsid w:val="002738B0"/>
    <w:rsid w:val="002738CD"/>
    <w:rsid w:val="00274128"/>
    <w:rsid w:val="002741D4"/>
    <w:rsid w:val="00274425"/>
    <w:rsid w:val="00274B12"/>
    <w:rsid w:val="00274FC6"/>
    <w:rsid w:val="00275093"/>
    <w:rsid w:val="00275487"/>
    <w:rsid w:val="002755CE"/>
    <w:rsid w:val="002757AF"/>
    <w:rsid w:val="0027602A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4C1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CCF"/>
    <w:rsid w:val="00296E08"/>
    <w:rsid w:val="00296E64"/>
    <w:rsid w:val="00297378"/>
    <w:rsid w:val="00297A85"/>
    <w:rsid w:val="002A0331"/>
    <w:rsid w:val="002A0796"/>
    <w:rsid w:val="002A0AB0"/>
    <w:rsid w:val="002A16AE"/>
    <w:rsid w:val="002A174F"/>
    <w:rsid w:val="002A183C"/>
    <w:rsid w:val="002A1E47"/>
    <w:rsid w:val="002A1FC3"/>
    <w:rsid w:val="002A2502"/>
    <w:rsid w:val="002A2E80"/>
    <w:rsid w:val="002A3A3D"/>
    <w:rsid w:val="002A45DC"/>
    <w:rsid w:val="002A4926"/>
    <w:rsid w:val="002A4E5B"/>
    <w:rsid w:val="002A638C"/>
    <w:rsid w:val="002A68BB"/>
    <w:rsid w:val="002A6AAF"/>
    <w:rsid w:val="002A72ED"/>
    <w:rsid w:val="002A74D6"/>
    <w:rsid w:val="002A7CFA"/>
    <w:rsid w:val="002A7F39"/>
    <w:rsid w:val="002B04AA"/>
    <w:rsid w:val="002B2A53"/>
    <w:rsid w:val="002B2C55"/>
    <w:rsid w:val="002B2D29"/>
    <w:rsid w:val="002B35EA"/>
    <w:rsid w:val="002B43B9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1453"/>
    <w:rsid w:val="002C3193"/>
    <w:rsid w:val="002C35A8"/>
    <w:rsid w:val="002C46A5"/>
    <w:rsid w:val="002C48FC"/>
    <w:rsid w:val="002C5809"/>
    <w:rsid w:val="002C6110"/>
    <w:rsid w:val="002C6B3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358"/>
    <w:rsid w:val="002D347D"/>
    <w:rsid w:val="002D3552"/>
    <w:rsid w:val="002D3953"/>
    <w:rsid w:val="002D3C7C"/>
    <w:rsid w:val="002D488B"/>
    <w:rsid w:val="002D4C20"/>
    <w:rsid w:val="002D53AF"/>
    <w:rsid w:val="002D579A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3F08"/>
    <w:rsid w:val="002F3F46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83D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07F5E"/>
    <w:rsid w:val="0031062D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64AA"/>
    <w:rsid w:val="00326FA8"/>
    <w:rsid w:val="0032775A"/>
    <w:rsid w:val="0033019D"/>
    <w:rsid w:val="0033129D"/>
    <w:rsid w:val="003315AA"/>
    <w:rsid w:val="00331F4F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6575"/>
    <w:rsid w:val="003367B8"/>
    <w:rsid w:val="00337211"/>
    <w:rsid w:val="0033744B"/>
    <w:rsid w:val="00337623"/>
    <w:rsid w:val="00337F97"/>
    <w:rsid w:val="00342A42"/>
    <w:rsid w:val="00342BBD"/>
    <w:rsid w:val="00342C2A"/>
    <w:rsid w:val="00343033"/>
    <w:rsid w:val="003430D3"/>
    <w:rsid w:val="00344126"/>
    <w:rsid w:val="0034437D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4D6"/>
    <w:rsid w:val="0035179B"/>
    <w:rsid w:val="00351C1C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60D0"/>
    <w:rsid w:val="00377151"/>
    <w:rsid w:val="00377BD4"/>
    <w:rsid w:val="00377D5D"/>
    <w:rsid w:val="00380246"/>
    <w:rsid w:val="00380384"/>
    <w:rsid w:val="003815A2"/>
    <w:rsid w:val="003815FE"/>
    <w:rsid w:val="0038169D"/>
    <w:rsid w:val="00381784"/>
    <w:rsid w:val="003818F6"/>
    <w:rsid w:val="003819B1"/>
    <w:rsid w:val="00381A1A"/>
    <w:rsid w:val="0038310A"/>
    <w:rsid w:val="003834E3"/>
    <w:rsid w:val="0038352B"/>
    <w:rsid w:val="003848B0"/>
    <w:rsid w:val="00384FF7"/>
    <w:rsid w:val="0038584A"/>
    <w:rsid w:val="0038587C"/>
    <w:rsid w:val="00385BEC"/>
    <w:rsid w:val="00385F4D"/>
    <w:rsid w:val="003860B2"/>
    <w:rsid w:val="003870B7"/>
    <w:rsid w:val="003871D0"/>
    <w:rsid w:val="003877AE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0D7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63F4"/>
    <w:rsid w:val="003A6643"/>
    <w:rsid w:val="003A71FD"/>
    <w:rsid w:val="003A730C"/>
    <w:rsid w:val="003B097E"/>
    <w:rsid w:val="003B0AC6"/>
    <w:rsid w:val="003B19CA"/>
    <w:rsid w:val="003B1B2E"/>
    <w:rsid w:val="003B226F"/>
    <w:rsid w:val="003B246E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B05"/>
    <w:rsid w:val="003B6E83"/>
    <w:rsid w:val="003B7734"/>
    <w:rsid w:val="003B784F"/>
    <w:rsid w:val="003B7C01"/>
    <w:rsid w:val="003C0353"/>
    <w:rsid w:val="003C0D78"/>
    <w:rsid w:val="003C0E66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675"/>
    <w:rsid w:val="003D0865"/>
    <w:rsid w:val="003D0D0E"/>
    <w:rsid w:val="003D1649"/>
    <w:rsid w:val="003D2E5D"/>
    <w:rsid w:val="003D2FCF"/>
    <w:rsid w:val="003D3265"/>
    <w:rsid w:val="003D3E2E"/>
    <w:rsid w:val="003D43ED"/>
    <w:rsid w:val="003D44EF"/>
    <w:rsid w:val="003D45DC"/>
    <w:rsid w:val="003D4697"/>
    <w:rsid w:val="003D4F3B"/>
    <w:rsid w:val="003D6C9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E7934"/>
    <w:rsid w:val="003F0727"/>
    <w:rsid w:val="003F0876"/>
    <w:rsid w:val="003F0886"/>
    <w:rsid w:val="003F0A78"/>
    <w:rsid w:val="003F0D93"/>
    <w:rsid w:val="003F1546"/>
    <w:rsid w:val="003F1A3F"/>
    <w:rsid w:val="003F24E6"/>
    <w:rsid w:val="003F2910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0AC"/>
    <w:rsid w:val="003F7398"/>
    <w:rsid w:val="003F74C4"/>
    <w:rsid w:val="003F7954"/>
    <w:rsid w:val="003F7DDD"/>
    <w:rsid w:val="003F7F10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3A56"/>
    <w:rsid w:val="004045C6"/>
    <w:rsid w:val="00404B4A"/>
    <w:rsid w:val="00405328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58FF"/>
    <w:rsid w:val="00415E0E"/>
    <w:rsid w:val="004169A3"/>
    <w:rsid w:val="00416DA2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11C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C40"/>
    <w:rsid w:val="00432D00"/>
    <w:rsid w:val="00432EAB"/>
    <w:rsid w:val="00433489"/>
    <w:rsid w:val="004337F6"/>
    <w:rsid w:val="00433EEB"/>
    <w:rsid w:val="00434516"/>
    <w:rsid w:val="00434DEC"/>
    <w:rsid w:val="004351C1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286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AF1"/>
    <w:rsid w:val="00461304"/>
    <w:rsid w:val="004614F4"/>
    <w:rsid w:val="00461C28"/>
    <w:rsid w:val="004622A1"/>
    <w:rsid w:val="004624A3"/>
    <w:rsid w:val="004628FC"/>
    <w:rsid w:val="00463280"/>
    <w:rsid w:val="004649CA"/>
    <w:rsid w:val="00464A91"/>
    <w:rsid w:val="0046666D"/>
    <w:rsid w:val="00467A29"/>
    <w:rsid w:val="00467AFB"/>
    <w:rsid w:val="00470D36"/>
    <w:rsid w:val="00470EA5"/>
    <w:rsid w:val="0047128F"/>
    <w:rsid w:val="00471785"/>
    <w:rsid w:val="0047190A"/>
    <w:rsid w:val="00471D90"/>
    <w:rsid w:val="004721F6"/>
    <w:rsid w:val="004723B0"/>
    <w:rsid w:val="004728C7"/>
    <w:rsid w:val="004729A4"/>
    <w:rsid w:val="0047315F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1AF"/>
    <w:rsid w:val="0047692C"/>
    <w:rsid w:val="00477672"/>
    <w:rsid w:val="004777BD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813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D8F"/>
    <w:rsid w:val="00490D91"/>
    <w:rsid w:val="004914F6"/>
    <w:rsid w:val="0049165D"/>
    <w:rsid w:val="004916E7"/>
    <w:rsid w:val="004919A5"/>
    <w:rsid w:val="0049253A"/>
    <w:rsid w:val="0049325B"/>
    <w:rsid w:val="00493A37"/>
    <w:rsid w:val="00493B65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12C"/>
    <w:rsid w:val="004C657C"/>
    <w:rsid w:val="004C6F31"/>
    <w:rsid w:val="004C7ECC"/>
    <w:rsid w:val="004D026D"/>
    <w:rsid w:val="004D108A"/>
    <w:rsid w:val="004D159C"/>
    <w:rsid w:val="004D1981"/>
    <w:rsid w:val="004D1EEB"/>
    <w:rsid w:val="004D273C"/>
    <w:rsid w:val="004D318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4D13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701C"/>
    <w:rsid w:val="00507091"/>
    <w:rsid w:val="00507498"/>
    <w:rsid w:val="005074C4"/>
    <w:rsid w:val="005079CC"/>
    <w:rsid w:val="00507B4D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20036"/>
    <w:rsid w:val="0052020E"/>
    <w:rsid w:val="00520674"/>
    <w:rsid w:val="0052266D"/>
    <w:rsid w:val="00522CF2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865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5F73"/>
    <w:rsid w:val="00547B30"/>
    <w:rsid w:val="00550050"/>
    <w:rsid w:val="00550246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B5E"/>
    <w:rsid w:val="00554F61"/>
    <w:rsid w:val="005555E2"/>
    <w:rsid w:val="0055591D"/>
    <w:rsid w:val="00555F2F"/>
    <w:rsid w:val="005563C8"/>
    <w:rsid w:val="00556925"/>
    <w:rsid w:val="00557758"/>
    <w:rsid w:val="0056001D"/>
    <w:rsid w:val="00560F03"/>
    <w:rsid w:val="00561208"/>
    <w:rsid w:val="00562126"/>
    <w:rsid w:val="005625B4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D2F"/>
    <w:rsid w:val="00582FF7"/>
    <w:rsid w:val="00583595"/>
    <w:rsid w:val="0058377A"/>
    <w:rsid w:val="00583CEF"/>
    <w:rsid w:val="00583D9F"/>
    <w:rsid w:val="00583F4D"/>
    <w:rsid w:val="0058443F"/>
    <w:rsid w:val="0058459F"/>
    <w:rsid w:val="0058463D"/>
    <w:rsid w:val="0058493F"/>
    <w:rsid w:val="005849C2"/>
    <w:rsid w:val="0058555C"/>
    <w:rsid w:val="00585690"/>
    <w:rsid w:val="00585900"/>
    <w:rsid w:val="00586684"/>
    <w:rsid w:val="00587CDA"/>
    <w:rsid w:val="00587E75"/>
    <w:rsid w:val="00587E7F"/>
    <w:rsid w:val="0059077E"/>
    <w:rsid w:val="00590DDD"/>
    <w:rsid w:val="00590E08"/>
    <w:rsid w:val="00590F33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5FB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519D"/>
    <w:rsid w:val="005C5AF9"/>
    <w:rsid w:val="005C5D9C"/>
    <w:rsid w:val="005C6627"/>
    <w:rsid w:val="005C6895"/>
    <w:rsid w:val="005C6EC6"/>
    <w:rsid w:val="005C70AD"/>
    <w:rsid w:val="005C73BA"/>
    <w:rsid w:val="005C7499"/>
    <w:rsid w:val="005C7597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E05B0"/>
    <w:rsid w:val="005E17AB"/>
    <w:rsid w:val="005E1F7E"/>
    <w:rsid w:val="005E2034"/>
    <w:rsid w:val="005E2846"/>
    <w:rsid w:val="005E3057"/>
    <w:rsid w:val="005E334A"/>
    <w:rsid w:val="005E46CC"/>
    <w:rsid w:val="005E4EB6"/>
    <w:rsid w:val="005E50C3"/>
    <w:rsid w:val="005E52D7"/>
    <w:rsid w:val="005E58B6"/>
    <w:rsid w:val="005E5B13"/>
    <w:rsid w:val="005E5B6E"/>
    <w:rsid w:val="005E68E0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B54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17F1D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5867"/>
    <w:rsid w:val="00626677"/>
    <w:rsid w:val="00626DAF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5DB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A7B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5BFC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F90"/>
    <w:rsid w:val="0067495A"/>
    <w:rsid w:val="00674DB7"/>
    <w:rsid w:val="00675513"/>
    <w:rsid w:val="00675B97"/>
    <w:rsid w:val="00675C00"/>
    <w:rsid w:val="0067690C"/>
    <w:rsid w:val="00676B04"/>
    <w:rsid w:val="00676E1E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3010"/>
    <w:rsid w:val="006A3A20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55E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3C44"/>
    <w:rsid w:val="006C4640"/>
    <w:rsid w:val="006C4729"/>
    <w:rsid w:val="006C4E71"/>
    <w:rsid w:val="006C5391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0F0"/>
    <w:rsid w:val="006D27B2"/>
    <w:rsid w:val="006D2A93"/>
    <w:rsid w:val="006D2ED0"/>
    <w:rsid w:val="006D2F0E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4DC0"/>
    <w:rsid w:val="006E5065"/>
    <w:rsid w:val="006E51B2"/>
    <w:rsid w:val="006E5428"/>
    <w:rsid w:val="006E56B9"/>
    <w:rsid w:val="006E5D8C"/>
    <w:rsid w:val="006E64EE"/>
    <w:rsid w:val="006E6752"/>
    <w:rsid w:val="006E6A76"/>
    <w:rsid w:val="006E6B61"/>
    <w:rsid w:val="006E6FCA"/>
    <w:rsid w:val="006E760D"/>
    <w:rsid w:val="006E7C6E"/>
    <w:rsid w:val="006F02EA"/>
    <w:rsid w:val="006F0969"/>
    <w:rsid w:val="006F0CB4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42F"/>
    <w:rsid w:val="006F6EF9"/>
    <w:rsid w:val="006F7607"/>
    <w:rsid w:val="006F79E1"/>
    <w:rsid w:val="006F7BCF"/>
    <w:rsid w:val="0070057C"/>
    <w:rsid w:val="0070088E"/>
    <w:rsid w:val="0070274F"/>
    <w:rsid w:val="0070326A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726"/>
    <w:rsid w:val="0071081E"/>
    <w:rsid w:val="00710B21"/>
    <w:rsid w:val="00710DAD"/>
    <w:rsid w:val="00711056"/>
    <w:rsid w:val="007110E6"/>
    <w:rsid w:val="00711976"/>
    <w:rsid w:val="00711D48"/>
    <w:rsid w:val="00711F90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4403"/>
    <w:rsid w:val="00724B54"/>
    <w:rsid w:val="00724C0A"/>
    <w:rsid w:val="00725549"/>
    <w:rsid w:val="00725700"/>
    <w:rsid w:val="00725960"/>
    <w:rsid w:val="00727282"/>
    <w:rsid w:val="00727707"/>
    <w:rsid w:val="007302D0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EA6"/>
    <w:rsid w:val="00741159"/>
    <w:rsid w:val="0074128F"/>
    <w:rsid w:val="007418C1"/>
    <w:rsid w:val="00741A37"/>
    <w:rsid w:val="00741B82"/>
    <w:rsid w:val="007432BF"/>
    <w:rsid w:val="0074432F"/>
    <w:rsid w:val="007447DC"/>
    <w:rsid w:val="00746934"/>
    <w:rsid w:val="00746D48"/>
    <w:rsid w:val="00746E89"/>
    <w:rsid w:val="00747CE0"/>
    <w:rsid w:val="007509C8"/>
    <w:rsid w:val="00750A02"/>
    <w:rsid w:val="00750E72"/>
    <w:rsid w:val="0075111A"/>
    <w:rsid w:val="00751164"/>
    <w:rsid w:val="00751ADC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864"/>
    <w:rsid w:val="00756EF2"/>
    <w:rsid w:val="00757386"/>
    <w:rsid w:val="007579B5"/>
    <w:rsid w:val="00757DAC"/>
    <w:rsid w:val="00757FE3"/>
    <w:rsid w:val="0076071E"/>
    <w:rsid w:val="00760CE8"/>
    <w:rsid w:val="007610FE"/>
    <w:rsid w:val="00761160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3C05"/>
    <w:rsid w:val="0077429E"/>
    <w:rsid w:val="007750AB"/>
    <w:rsid w:val="00775996"/>
    <w:rsid w:val="00775DF0"/>
    <w:rsid w:val="0077688F"/>
    <w:rsid w:val="007769B3"/>
    <w:rsid w:val="00776D43"/>
    <w:rsid w:val="00776D92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43C4"/>
    <w:rsid w:val="00784F17"/>
    <w:rsid w:val="007854BC"/>
    <w:rsid w:val="007854D2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920"/>
    <w:rsid w:val="00795E76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6A84"/>
    <w:rsid w:val="007A7A52"/>
    <w:rsid w:val="007B04D7"/>
    <w:rsid w:val="007B04DC"/>
    <w:rsid w:val="007B2049"/>
    <w:rsid w:val="007B299C"/>
    <w:rsid w:val="007B2A97"/>
    <w:rsid w:val="007B3694"/>
    <w:rsid w:val="007B384C"/>
    <w:rsid w:val="007B3ED7"/>
    <w:rsid w:val="007B49B4"/>
    <w:rsid w:val="007B4A70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98F"/>
    <w:rsid w:val="007C5290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11D5"/>
    <w:rsid w:val="007D12EA"/>
    <w:rsid w:val="007D2C3D"/>
    <w:rsid w:val="007D3268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322"/>
    <w:rsid w:val="007E0601"/>
    <w:rsid w:val="007E1300"/>
    <w:rsid w:val="007E169D"/>
    <w:rsid w:val="007E1C2B"/>
    <w:rsid w:val="007E1D9C"/>
    <w:rsid w:val="007E2079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2B"/>
    <w:rsid w:val="007E6854"/>
    <w:rsid w:val="007E7FB0"/>
    <w:rsid w:val="007F058A"/>
    <w:rsid w:val="007F09EB"/>
    <w:rsid w:val="007F0BE2"/>
    <w:rsid w:val="007F12C3"/>
    <w:rsid w:val="007F158B"/>
    <w:rsid w:val="007F16C9"/>
    <w:rsid w:val="007F19B0"/>
    <w:rsid w:val="007F2956"/>
    <w:rsid w:val="007F2AE3"/>
    <w:rsid w:val="007F2E29"/>
    <w:rsid w:val="007F3BEB"/>
    <w:rsid w:val="007F3C75"/>
    <w:rsid w:val="007F3F53"/>
    <w:rsid w:val="007F400E"/>
    <w:rsid w:val="007F407C"/>
    <w:rsid w:val="007F48C4"/>
    <w:rsid w:val="007F5809"/>
    <w:rsid w:val="007F6813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09"/>
    <w:rsid w:val="008106D5"/>
    <w:rsid w:val="00810FF3"/>
    <w:rsid w:val="00811C29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1067"/>
    <w:rsid w:val="00821307"/>
    <w:rsid w:val="008221D8"/>
    <w:rsid w:val="008226AE"/>
    <w:rsid w:val="00822979"/>
    <w:rsid w:val="00822B88"/>
    <w:rsid w:val="00822D4F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CE4"/>
    <w:rsid w:val="00831E49"/>
    <w:rsid w:val="00832381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51"/>
    <w:rsid w:val="008340EF"/>
    <w:rsid w:val="00834278"/>
    <w:rsid w:val="008348F8"/>
    <w:rsid w:val="00834E69"/>
    <w:rsid w:val="008353DB"/>
    <w:rsid w:val="00835CD4"/>
    <w:rsid w:val="008363CA"/>
    <w:rsid w:val="0083669C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4F1"/>
    <w:rsid w:val="00850C13"/>
    <w:rsid w:val="0085153B"/>
    <w:rsid w:val="00851938"/>
    <w:rsid w:val="00851CF3"/>
    <w:rsid w:val="00852FCA"/>
    <w:rsid w:val="00853AD5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264A"/>
    <w:rsid w:val="008830D9"/>
    <w:rsid w:val="008835D0"/>
    <w:rsid w:val="00884284"/>
    <w:rsid w:val="008843F0"/>
    <w:rsid w:val="00884784"/>
    <w:rsid w:val="00884FE0"/>
    <w:rsid w:val="0088519F"/>
    <w:rsid w:val="008852E8"/>
    <w:rsid w:val="00885D44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CA3"/>
    <w:rsid w:val="00891D7B"/>
    <w:rsid w:val="00892EF8"/>
    <w:rsid w:val="00893197"/>
    <w:rsid w:val="008931E8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6ED3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ED3"/>
    <w:rsid w:val="008C0BB3"/>
    <w:rsid w:val="008C483C"/>
    <w:rsid w:val="008C4853"/>
    <w:rsid w:val="008C49D1"/>
    <w:rsid w:val="008C4CFD"/>
    <w:rsid w:val="008C4FBC"/>
    <w:rsid w:val="008C5CC9"/>
    <w:rsid w:val="008C5D63"/>
    <w:rsid w:val="008C5E70"/>
    <w:rsid w:val="008C6330"/>
    <w:rsid w:val="008C6EC6"/>
    <w:rsid w:val="008C721D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E0543"/>
    <w:rsid w:val="008E0653"/>
    <w:rsid w:val="008E1091"/>
    <w:rsid w:val="008E1461"/>
    <w:rsid w:val="008E158C"/>
    <w:rsid w:val="008E1CBB"/>
    <w:rsid w:val="008E1EB9"/>
    <w:rsid w:val="008E334D"/>
    <w:rsid w:val="008E351D"/>
    <w:rsid w:val="008E4757"/>
    <w:rsid w:val="008E4A94"/>
    <w:rsid w:val="008E522D"/>
    <w:rsid w:val="008E5300"/>
    <w:rsid w:val="008E534B"/>
    <w:rsid w:val="008E5CD1"/>
    <w:rsid w:val="008E678E"/>
    <w:rsid w:val="008E686B"/>
    <w:rsid w:val="008E735C"/>
    <w:rsid w:val="008E74BC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B85"/>
    <w:rsid w:val="009066DD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241"/>
    <w:rsid w:val="00915731"/>
    <w:rsid w:val="00915C7E"/>
    <w:rsid w:val="009161FF"/>
    <w:rsid w:val="00916D0D"/>
    <w:rsid w:val="009170D7"/>
    <w:rsid w:val="0091722F"/>
    <w:rsid w:val="009175CC"/>
    <w:rsid w:val="009178D8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4D90"/>
    <w:rsid w:val="00924FF6"/>
    <w:rsid w:val="00925017"/>
    <w:rsid w:val="009250C9"/>
    <w:rsid w:val="0092530C"/>
    <w:rsid w:val="0092567C"/>
    <w:rsid w:val="00926844"/>
    <w:rsid w:val="009276B6"/>
    <w:rsid w:val="0093034C"/>
    <w:rsid w:val="00931412"/>
    <w:rsid w:val="009315B1"/>
    <w:rsid w:val="009316C8"/>
    <w:rsid w:val="00931A0D"/>
    <w:rsid w:val="00931E59"/>
    <w:rsid w:val="009320F2"/>
    <w:rsid w:val="009322F2"/>
    <w:rsid w:val="00932ECC"/>
    <w:rsid w:val="0093319A"/>
    <w:rsid w:val="0093337C"/>
    <w:rsid w:val="00933BB5"/>
    <w:rsid w:val="00934C6C"/>
    <w:rsid w:val="00935448"/>
    <w:rsid w:val="00935760"/>
    <w:rsid w:val="009360EA"/>
    <w:rsid w:val="009360F0"/>
    <w:rsid w:val="0093725F"/>
    <w:rsid w:val="00937E33"/>
    <w:rsid w:val="0094107A"/>
    <w:rsid w:val="009419E1"/>
    <w:rsid w:val="009421EA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5AEA"/>
    <w:rsid w:val="009564A8"/>
    <w:rsid w:val="0095778B"/>
    <w:rsid w:val="00957DBD"/>
    <w:rsid w:val="00960311"/>
    <w:rsid w:val="009611FC"/>
    <w:rsid w:val="0096216B"/>
    <w:rsid w:val="0096225A"/>
    <w:rsid w:val="009632C9"/>
    <w:rsid w:val="00963A1D"/>
    <w:rsid w:val="00963FE9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31D6"/>
    <w:rsid w:val="00973317"/>
    <w:rsid w:val="00973388"/>
    <w:rsid w:val="009742CE"/>
    <w:rsid w:val="00974F34"/>
    <w:rsid w:val="0097584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87F70"/>
    <w:rsid w:val="00990DD9"/>
    <w:rsid w:val="00991268"/>
    <w:rsid w:val="00991371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509"/>
    <w:rsid w:val="009A067C"/>
    <w:rsid w:val="009A08FE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6C4C"/>
    <w:rsid w:val="009A6D58"/>
    <w:rsid w:val="009A7375"/>
    <w:rsid w:val="009B245D"/>
    <w:rsid w:val="009B3251"/>
    <w:rsid w:val="009B40B4"/>
    <w:rsid w:val="009B43ED"/>
    <w:rsid w:val="009B4837"/>
    <w:rsid w:val="009B49A2"/>
    <w:rsid w:val="009B5D2E"/>
    <w:rsid w:val="009B74A5"/>
    <w:rsid w:val="009B78C4"/>
    <w:rsid w:val="009B7C61"/>
    <w:rsid w:val="009B7F8D"/>
    <w:rsid w:val="009C0050"/>
    <w:rsid w:val="009C09A4"/>
    <w:rsid w:val="009C0CF2"/>
    <w:rsid w:val="009C0D1A"/>
    <w:rsid w:val="009C1B6D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171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396"/>
    <w:rsid w:val="009F5738"/>
    <w:rsid w:val="009F59A7"/>
    <w:rsid w:val="009F5B4F"/>
    <w:rsid w:val="009F64CD"/>
    <w:rsid w:val="009F6A3E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660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5D3E"/>
    <w:rsid w:val="00A4626E"/>
    <w:rsid w:val="00A4683B"/>
    <w:rsid w:val="00A471C4"/>
    <w:rsid w:val="00A47264"/>
    <w:rsid w:val="00A47A1D"/>
    <w:rsid w:val="00A47A54"/>
    <w:rsid w:val="00A47A72"/>
    <w:rsid w:val="00A47E02"/>
    <w:rsid w:val="00A50545"/>
    <w:rsid w:val="00A50A8B"/>
    <w:rsid w:val="00A51871"/>
    <w:rsid w:val="00A51FC5"/>
    <w:rsid w:val="00A52310"/>
    <w:rsid w:val="00A532C6"/>
    <w:rsid w:val="00A53E14"/>
    <w:rsid w:val="00A546B4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623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BEE"/>
    <w:rsid w:val="00A91D0E"/>
    <w:rsid w:val="00A930E9"/>
    <w:rsid w:val="00A932AF"/>
    <w:rsid w:val="00A93398"/>
    <w:rsid w:val="00A94031"/>
    <w:rsid w:val="00A9473E"/>
    <w:rsid w:val="00A94CF8"/>
    <w:rsid w:val="00A950B4"/>
    <w:rsid w:val="00A9571F"/>
    <w:rsid w:val="00A95DC5"/>
    <w:rsid w:val="00A96360"/>
    <w:rsid w:val="00A963DA"/>
    <w:rsid w:val="00A968BE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502F"/>
    <w:rsid w:val="00AA59D3"/>
    <w:rsid w:val="00AA611F"/>
    <w:rsid w:val="00AA66FB"/>
    <w:rsid w:val="00AA67CD"/>
    <w:rsid w:val="00AA695F"/>
    <w:rsid w:val="00AA729C"/>
    <w:rsid w:val="00AA797E"/>
    <w:rsid w:val="00AA7C72"/>
    <w:rsid w:val="00AA7CC1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465B"/>
    <w:rsid w:val="00AB48E8"/>
    <w:rsid w:val="00AB4EF1"/>
    <w:rsid w:val="00AB51AA"/>
    <w:rsid w:val="00AB5540"/>
    <w:rsid w:val="00AB585E"/>
    <w:rsid w:val="00AB5B6D"/>
    <w:rsid w:val="00AB6015"/>
    <w:rsid w:val="00AB63F6"/>
    <w:rsid w:val="00AB6593"/>
    <w:rsid w:val="00AB6A6C"/>
    <w:rsid w:val="00AB6DF8"/>
    <w:rsid w:val="00AB7539"/>
    <w:rsid w:val="00AB77DC"/>
    <w:rsid w:val="00AB7B4F"/>
    <w:rsid w:val="00AC0314"/>
    <w:rsid w:val="00AC04AC"/>
    <w:rsid w:val="00AC2ABA"/>
    <w:rsid w:val="00AC3B3A"/>
    <w:rsid w:val="00AC4104"/>
    <w:rsid w:val="00AC418C"/>
    <w:rsid w:val="00AC4C78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75"/>
    <w:rsid w:val="00AD0FDB"/>
    <w:rsid w:val="00AD3CDF"/>
    <w:rsid w:val="00AD3DB5"/>
    <w:rsid w:val="00AD4A2D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3BC3"/>
    <w:rsid w:val="00AE4511"/>
    <w:rsid w:val="00AE5F24"/>
    <w:rsid w:val="00AE5FB0"/>
    <w:rsid w:val="00AE619F"/>
    <w:rsid w:val="00AE64B0"/>
    <w:rsid w:val="00AE6811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2630"/>
    <w:rsid w:val="00B032C9"/>
    <w:rsid w:val="00B0337A"/>
    <w:rsid w:val="00B04469"/>
    <w:rsid w:val="00B04503"/>
    <w:rsid w:val="00B051C0"/>
    <w:rsid w:val="00B0520C"/>
    <w:rsid w:val="00B0562E"/>
    <w:rsid w:val="00B058D3"/>
    <w:rsid w:val="00B0624A"/>
    <w:rsid w:val="00B06912"/>
    <w:rsid w:val="00B074DA"/>
    <w:rsid w:val="00B07558"/>
    <w:rsid w:val="00B076E9"/>
    <w:rsid w:val="00B10114"/>
    <w:rsid w:val="00B1036F"/>
    <w:rsid w:val="00B1076F"/>
    <w:rsid w:val="00B10EBC"/>
    <w:rsid w:val="00B12C3B"/>
    <w:rsid w:val="00B12CB3"/>
    <w:rsid w:val="00B12EF7"/>
    <w:rsid w:val="00B13108"/>
    <w:rsid w:val="00B1388E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94D"/>
    <w:rsid w:val="00B24B8F"/>
    <w:rsid w:val="00B24CD8"/>
    <w:rsid w:val="00B250FD"/>
    <w:rsid w:val="00B2598F"/>
    <w:rsid w:val="00B25B26"/>
    <w:rsid w:val="00B26088"/>
    <w:rsid w:val="00B2681C"/>
    <w:rsid w:val="00B27364"/>
    <w:rsid w:val="00B273A8"/>
    <w:rsid w:val="00B27992"/>
    <w:rsid w:val="00B3014E"/>
    <w:rsid w:val="00B3072D"/>
    <w:rsid w:val="00B30B75"/>
    <w:rsid w:val="00B30D92"/>
    <w:rsid w:val="00B30FAF"/>
    <w:rsid w:val="00B32391"/>
    <w:rsid w:val="00B32467"/>
    <w:rsid w:val="00B325F5"/>
    <w:rsid w:val="00B32B1A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9EA"/>
    <w:rsid w:val="00B4064C"/>
    <w:rsid w:val="00B40B6D"/>
    <w:rsid w:val="00B410F3"/>
    <w:rsid w:val="00B4115C"/>
    <w:rsid w:val="00B416A3"/>
    <w:rsid w:val="00B41E15"/>
    <w:rsid w:val="00B42710"/>
    <w:rsid w:val="00B42914"/>
    <w:rsid w:val="00B43174"/>
    <w:rsid w:val="00B432B3"/>
    <w:rsid w:val="00B4397A"/>
    <w:rsid w:val="00B43CC6"/>
    <w:rsid w:val="00B45857"/>
    <w:rsid w:val="00B45E3F"/>
    <w:rsid w:val="00B45F80"/>
    <w:rsid w:val="00B464B3"/>
    <w:rsid w:val="00B471C4"/>
    <w:rsid w:val="00B473B9"/>
    <w:rsid w:val="00B5010B"/>
    <w:rsid w:val="00B5040A"/>
    <w:rsid w:val="00B51895"/>
    <w:rsid w:val="00B51924"/>
    <w:rsid w:val="00B53B8E"/>
    <w:rsid w:val="00B54F7F"/>
    <w:rsid w:val="00B5526D"/>
    <w:rsid w:val="00B558A7"/>
    <w:rsid w:val="00B569D9"/>
    <w:rsid w:val="00B56C06"/>
    <w:rsid w:val="00B56DEC"/>
    <w:rsid w:val="00B579BD"/>
    <w:rsid w:val="00B57D87"/>
    <w:rsid w:val="00B6035C"/>
    <w:rsid w:val="00B604C3"/>
    <w:rsid w:val="00B60547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25D"/>
    <w:rsid w:val="00B647A3"/>
    <w:rsid w:val="00B64CB1"/>
    <w:rsid w:val="00B64F92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773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C75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97B2A"/>
    <w:rsid w:val="00BA0940"/>
    <w:rsid w:val="00BA1A30"/>
    <w:rsid w:val="00BA2621"/>
    <w:rsid w:val="00BA267A"/>
    <w:rsid w:val="00BA3057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B0244"/>
    <w:rsid w:val="00BB137B"/>
    <w:rsid w:val="00BB1F4F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6EA0"/>
    <w:rsid w:val="00BB7280"/>
    <w:rsid w:val="00BB7474"/>
    <w:rsid w:val="00BB747A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1DA8"/>
    <w:rsid w:val="00BD215F"/>
    <w:rsid w:val="00BD24E3"/>
    <w:rsid w:val="00BD2853"/>
    <w:rsid w:val="00BD28B0"/>
    <w:rsid w:val="00BD33B2"/>
    <w:rsid w:val="00BD4462"/>
    <w:rsid w:val="00BD4DE2"/>
    <w:rsid w:val="00BD6006"/>
    <w:rsid w:val="00BD66EA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D37"/>
    <w:rsid w:val="00BF5E9A"/>
    <w:rsid w:val="00BF781A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6C3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4A6B"/>
    <w:rsid w:val="00C251B5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7DBC"/>
    <w:rsid w:val="00C4097C"/>
    <w:rsid w:val="00C41A1D"/>
    <w:rsid w:val="00C41AA0"/>
    <w:rsid w:val="00C42505"/>
    <w:rsid w:val="00C42DF0"/>
    <w:rsid w:val="00C42ED0"/>
    <w:rsid w:val="00C43373"/>
    <w:rsid w:val="00C4356A"/>
    <w:rsid w:val="00C43CDE"/>
    <w:rsid w:val="00C44184"/>
    <w:rsid w:val="00C446B4"/>
    <w:rsid w:val="00C44D97"/>
    <w:rsid w:val="00C45CFA"/>
    <w:rsid w:val="00C45E6D"/>
    <w:rsid w:val="00C4699F"/>
    <w:rsid w:val="00C47044"/>
    <w:rsid w:val="00C47B87"/>
    <w:rsid w:val="00C47F78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529"/>
    <w:rsid w:val="00C56034"/>
    <w:rsid w:val="00C5618B"/>
    <w:rsid w:val="00C56A74"/>
    <w:rsid w:val="00C56C0A"/>
    <w:rsid w:val="00C57126"/>
    <w:rsid w:val="00C5714A"/>
    <w:rsid w:val="00C57D8A"/>
    <w:rsid w:val="00C60EAF"/>
    <w:rsid w:val="00C61567"/>
    <w:rsid w:val="00C619AE"/>
    <w:rsid w:val="00C62546"/>
    <w:rsid w:val="00C6289D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70F99"/>
    <w:rsid w:val="00C714A5"/>
    <w:rsid w:val="00C71F57"/>
    <w:rsid w:val="00C72C22"/>
    <w:rsid w:val="00C7341D"/>
    <w:rsid w:val="00C73800"/>
    <w:rsid w:val="00C73A02"/>
    <w:rsid w:val="00C73CD0"/>
    <w:rsid w:val="00C74822"/>
    <w:rsid w:val="00C74B2A"/>
    <w:rsid w:val="00C75339"/>
    <w:rsid w:val="00C753CF"/>
    <w:rsid w:val="00C75B14"/>
    <w:rsid w:val="00C75CAA"/>
    <w:rsid w:val="00C76ACB"/>
    <w:rsid w:val="00C777BC"/>
    <w:rsid w:val="00C7791B"/>
    <w:rsid w:val="00C7793E"/>
    <w:rsid w:val="00C779B3"/>
    <w:rsid w:val="00C80084"/>
    <w:rsid w:val="00C8017E"/>
    <w:rsid w:val="00C80395"/>
    <w:rsid w:val="00C8049E"/>
    <w:rsid w:val="00C81083"/>
    <w:rsid w:val="00C810BC"/>
    <w:rsid w:val="00C81597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87FE6"/>
    <w:rsid w:val="00C90A67"/>
    <w:rsid w:val="00C918EE"/>
    <w:rsid w:val="00C9223F"/>
    <w:rsid w:val="00C92340"/>
    <w:rsid w:val="00C92E06"/>
    <w:rsid w:val="00C93759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FC3"/>
    <w:rsid w:val="00CB657A"/>
    <w:rsid w:val="00CB7354"/>
    <w:rsid w:val="00CB7374"/>
    <w:rsid w:val="00CB79AA"/>
    <w:rsid w:val="00CB7DB8"/>
    <w:rsid w:val="00CB7FF6"/>
    <w:rsid w:val="00CC0312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3F6E"/>
    <w:rsid w:val="00CC410A"/>
    <w:rsid w:val="00CC423C"/>
    <w:rsid w:val="00CC4358"/>
    <w:rsid w:val="00CC4E0F"/>
    <w:rsid w:val="00CC5693"/>
    <w:rsid w:val="00CC5B79"/>
    <w:rsid w:val="00CC5DFD"/>
    <w:rsid w:val="00CC62A8"/>
    <w:rsid w:val="00CC6844"/>
    <w:rsid w:val="00CC7705"/>
    <w:rsid w:val="00CC7AF9"/>
    <w:rsid w:val="00CC7BE5"/>
    <w:rsid w:val="00CC7C74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B57"/>
    <w:rsid w:val="00CD5408"/>
    <w:rsid w:val="00CD5498"/>
    <w:rsid w:val="00CD59B9"/>
    <w:rsid w:val="00CD66F3"/>
    <w:rsid w:val="00CD67C6"/>
    <w:rsid w:val="00CD6D0F"/>
    <w:rsid w:val="00CD6D6B"/>
    <w:rsid w:val="00CD6F5B"/>
    <w:rsid w:val="00CD7318"/>
    <w:rsid w:val="00CD743A"/>
    <w:rsid w:val="00CD74C4"/>
    <w:rsid w:val="00CD79C3"/>
    <w:rsid w:val="00CD7C69"/>
    <w:rsid w:val="00CE00D2"/>
    <w:rsid w:val="00CE0105"/>
    <w:rsid w:val="00CE083C"/>
    <w:rsid w:val="00CE0AAA"/>
    <w:rsid w:val="00CE0ED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51E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7F3"/>
    <w:rsid w:val="00CF6AD3"/>
    <w:rsid w:val="00CF7537"/>
    <w:rsid w:val="00CF7C58"/>
    <w:rsid w:val="00D01289"/>
    <w:rsid w:val="00D017CD"/>
    <w:rsid w:val="00D01BE0"/>
    <w:rsid w:val="00D02598"/>
    <w:rsid w:val="00D02C34"/>
    <w:rsid w:val="00D03251"/>
    <w:rsid w:val="00D039ED"/>
    <w:rsid w:val="00D03B14"/>
    <w:rsid w:val="00D03BEA"/>
    <w:rsid w:val="00D03DB3"/>
    <w:rsid w:val="00D04CD2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20A79"/>
    <w:rsid w:val="00D2117A"/>
    <w:rsid w:val="00D214A6"/>
    <w:rsid w:val="00D21563"/>
    <w:rsid w:val="00D239BA"/>
    <w:rsid w:val="00D243C8"/>
    <w:rsid w:val="00D24CE2"/>
    <w:rsid w:val="00D24E74"/>
    <w:rsid w:val="00D24F11"/>
    <w:rsid w:val="00D26EE3"/>
    <w:rsid w:val="00D2719E"/>
    <w:rsid w:val="00D279CE"/>
    <w:rsid w:val="00D27A5F"/>
    <w:rsid w:val="00D27B3D"/>
    <w:rsid w:val="00D3051E"/>
    <w:rsid w:val="00D30965"/>
    <w:rsid w:val="00D313D0"/>
    <w:rsid w:val="00D31E2E"/>
    <w:rsid w:val="00D32097"/>
    <w:rsid w:val="00D3243E"/>
    <w:rsid w:val="00D32920"/>
    <w:rsid w:val="00D33009"/>
    <w:rsid w:val="00D3303B"/>
    <w:rsid w:val="00D3343F"/>
    <w:rsid w:val="00D33ACD"/>
    <w:rsid w:val="00D33CD0"/>
    <w:rsid w:val="00D345C3"/>
    <w:rsid w:val="00D348E4"/>
    <w:rsid w:val="00D35BDE"/>
    <w:rsid w:val="00D36A2A"/>
    <w:rsid w:val="00D37E5E"/>
    <w:rsid w:val="00D4063E"/>
    <w:rsid w:val="00D40DAB"/>
    <w:rsid w:val="00D4100F"/>
    <w:rsid w:val="00D42814"/>
    <w:rsid w:val="00D42A9C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5FFA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1F9"/>
    <w:rsid w:val="00D5147E"/>
    <w:rsid w:val="00D51890"/>
    <w:rsid w:val="00D51AAD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594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758"/>
    <w:rsid w:val="00D90C34"/>
    <w:rsid w:val="00D911BB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A1231"/>
    <w:rsid w:val="00DA19A1"/>
    <w:rsid w:val="00DA20D7"/>
    <w:rsid w:val="00DA3406"/>
    <w:rsid w:val="00DA4CC9"/>
    <w:rsid w:val="00DA5031"/>
    <w:rsid w:val="00DA5210"/>
    <w:rsid w:val="00DA56AF"/>
    <w:rsid w:val="00DA5FD7"/>
    <w:rsid w:val="00DA649D"/>
    <w:rsid w:val="00DA711A"/>
    <w:rsid w:val="00DA77DA"/>
    <w:rsid w:val="00DB102D"/>
    <w:rsid w:val="00DB11AA"/>
    <w:rsid w:val="00DB14D9"/>
    <w:rsid w:val="00DB16F1"/>
    <w:rsid w:val="00DB1F24"/>
    <w:rsid w:val="00DB20BE"/>
    <w:rsid w:val="00DB28FF"/>
    <w:rsid w:val="00DB2F20"/>
    <w:rsid w:val="00DB31EE"/>
    <w:rsid w:val="00DB3288"/>
    <w:rsid w:val="00DB3B85"/>
    <w:rsid w:val="00DB3F69"/>
    <w:rsid w:val="00DB5580"/>
    <w:rsid w:val="00DB6072"/>
    <w:rsid w:val="00DB6FDD"/>
    <w:rsid w:val="00DB70B4"/>
    <w:rsid w:val="00DC0665"/>
    <w:rsid w:val="00DC09C8"/>
    <w:rsid w:val="00DC15D0"/>
    <w:rsid w:val="00DC1896"/>
    <w:rsid w:val="00DC19D1"/>
    <w:rsid w:val="00DC1D4C"/>
    <w:rsid w:val="00DC2314"/>
    <w:rsid w:val="00DC2E14"/>
    <w:rsid w:val="00DC3F52"/>
    <w:rsid w:val="00DC4A9D"/>
    <w:rsid w:val="00DC4E80"/>
    <w:rsid w:val="00DC4EE4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880"/>
    <w:rsid w:val="00DE2C5A"/>
    <w:rsid w:val="00DE2DD0"/>
    <w:rsid w:val="00DE31AD"/>
    <w:rsid w:val="00DE36D0"/>
    <w:rsid w:val="00DE4D83"/>
    <w:rsid w:val="00DE4EAE"/>
    <w:rsid w:val="00DE5CB5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1E2D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DF7E63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69AF"/>
    <w:rsid w:val="00E07A07"/>
    <w:rsid w:val="00E100BC"/>
    <w:rsid w:val="00E107D9"/>
    <w:rsid w:val="00E10A0F"/>
    <w:rsid w:val="00E10B6A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8C4"/>
    <w:rsid w:val="00E158CD"/>
    <w:rsid w:val="00E15AA3"/>
    <w:rsid w:val="00E16AA5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37D1"/>
    <w:rsid w:val="00E2410B"/>
    <w:rsid w:val="00E244B4"/>
    <w:rsid w:val="00E2457E"/>
    <w:rsid w:val="00E24CC7"/>
    <w:rsid w:val="00E2520C"/>
    <w:rsid w:val="00E25954"/>
    <w:rsid w:val="00E25E5B"/>
    <w:rsid w:val="00E26B1A"/>
    <w:rsid w:val="00E2793E"/>
    <w:rsid w:val="00E31B05"/>
    <w:rsid w:val="00E320F3"/>
    <w:rsid w:val="00E3309A"/>
    <w:rsid w:val="00E3384C"/>
    <w:rsid w:val="00E34E86"/>
    <w:rsid w:val="00E353EA"/>
    <w:rsid w:val="00E35478"/>
    <w:rsid w:val="00E359CA"/>
    <w:rsid w:val="00E35AE8"/>
    <w:rsid w:val="00E36145"/>
    <w:rsid w:val="00E3673D"/>
    <w:rsid w:val="00E369F6"/>
    <w:rsid w:val="00E377B9"/>
    <w:rsid w:val="00E40049"/>
    <w:rsid w:val="00E41835"/>
    <w:rsid w:val="00E42776"/>
    <w:rsid w:val="00E4454D"/>
    <w:rsid w:val="00E44BBA"/>
    <w:rsid w:val="00E45231"/>
    <w:rsid w:val="00E45DD4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ADE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9EF"/>
    <w:rsid w:val="00E63EA4"/>
    <w:rsid w:val="00E6411A"/>
    <w:rsid w:val="00E6465C"/>
    <w:rsid w:val="00E64767"/>
    <w:rsid w:val="00E64818"/>
    <w:rsid w:val="00E64E85"/>
    <w:rsid w:val="00E65EE0"/>
    <w:rsid w:val="00E66160"/>
    <w:rsid w:val="00E66865"/>
    <w:rsid w:val="00E66F30"/>
    <w:rsid w:val="00E6712F"/>
    <w:rsid w:val="00E67478"/>
    <w:rsid w:val="00E67F31"/>
    <w:rsid w:val="00E702F6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4E4C"/>
    <w:rsid w:val="00E75A73"/>
    <w:rsid w:val="00E75AF8"/>
    <w:rsid w:val="00E769AD"/>
    <w:rsid w:val="00E76B97"/>
    <w:rsid w:val="00E76C10"/>
    <w:rsid w:val="00E777F8"/>
    <w:rsid w:val="00E803D9"/>
    <w:rsid w:val="00E815BE"/>
    <w:rsid w:val="00E81D4E"/>
    <w:rsid w:val="00E8333F"/>
    <w:rsid w:val="00E83839"/>
    <w:rsid w:val="00E83A40"/>
    <w:rsid w:val="00E83CBE"/>
    <w:rsid w:val="00E83E26"/>
    <w:rsid w:val="00E8421C"/>
    <w:rsid w:val="00E84296"/>
    <w:rsid w:val="00E84360"/>
    <w:rsid w:val="00E84B03"/>
    <w:rsid w:val="00E85791"/>
    <w:rsid w:val="00E8741B"/>
    <w:rsid w:val="00E87AA9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0D4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1A5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80C"/>
    <w:rsid w:val="00EA6C38"/>
    <w:rsid w:val="00EA76B8"/>
    <w:rsid w:val="00EA773E"/>
    <w:rsid w:val="00EA7A3F"/>
    <w:rsid w:val="00EA7A98"/>
    <w:rsid w:val="00EA7FA0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493"/>
    <w:rsid w:val="00EC1348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5C48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898"/>
    <w:rsid w:val="00ED0A8D"/>
    <w:rsid w:val="00ED0B58"/>
    <w:rsid w:val="00ED11E5"/>
    <w:rsid w:val="00ED17C0"/>
    <w:rsid w:val="00ED1EBB"/>
    <w:rsid w:val="00ED2006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D3"/>
    <w:rsid w:val="00ED789C"/>
    <w:rsid w:val="00ED7941"/>
    <w:rsid w:val="00ED7EE4"/>
    <w:rsid w:val="00EE082D"/>
    <w:rsid w:val="00EE08C5"/>
    <w:rsid w:val="00EE0B58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2AC"/>
    <w:rsid w:val="00EF1728"/>
    <w:rsid w:val="00EF1DC5"/>
    <w:rsid w:val="00EF21E2"/>
    <w:rsid w:val="00EF2C8E"/>
    <w:rsid w:val="00EF2D06"/>
    <w:rsid w:val="00EF2E76"/>
    <w:rsid w:val="00EF2F98"/>
    <w:rsid w:val="00EF2FD2"/>
    <w:rsid w:val="00EF393C"/>
    <w:rsid w:val="00EF3BDE"/>
    <w:rsid w:val="00EF3EF0"/>
    <w:rsid w:val="00EF3F85"/>
    <w:rsid w:val="00EF4107"/>
    <w:rsid w:val="00EF4FCA"/>
    <w:rsid w:val="00EF55E5"/>
    <w:rsid w:val="00EF57AE"/>
    <w:rsid w:val="00EF692D"/>
    <w:rsid w:val="00EF6A09"/>
    <w:rsid w:val="00EF6CCC"/>
    <w:rsid w:val="00EF72A1"/>
    <w:rsid w:val="00EF72FE"/>
    <w:rsid w:val="00EF738B"/>
    <w:rsid w:val="00EF772E"/>
    <w:rsid w:val="00F001B6"/>
    <w:rsid w:val="00F0063A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51EE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669A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4904"/>
    <w:rsid w:val="00F34BD1"/>
    <w:rsid w:val="00F34D6F"/>
    <w:rsid w:val="00F35109"/>
    <w:rsid w:val="00F35F91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3AE5"/>
    <w:rsid w:val="00F44E93"/>
    <w:rsid w:val="00F45325"/>
    <w:rsid w:val="00F45E58"/>
    <w:rsid w:val="00F46173"/>
    <w:rsid w:val="00F46511"/>
    <w:rsid w:val="00F467AA"/>
    <w:rsid w:val="00F46E4E"/>
    <w:rsid w:val="00F47ABE"/>
    <w:rsid w:val="00F50EF1"/>
    <w:rsid w:val="00F5135C"/>
    <w:rsid w:val="00F51840"/>
    <w:rsid w:val="00F51F59"/>
    <w:rsid w:val="00F5250E"/>
    <w:rsid w:val="00F52669"/>
    <w:rsid w:val="00F52AA1"/>
    <w:rsid w:val="00F52ECF"/>
    <w:rsid w:val="00F53548"/>
    <w:rsid w:val="00F5403E"/>
    <w:rsid w:val="00F5478F"/>
    <w:rsid w:val="00F55089"/>
    <w:rsid w:val="00F5578E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214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589"/>
    <w:rsid w:val="00F67972"/>
    <w:rsid w:val="00F67C23"/>
    <w:rsid w:val="00F70310"/>
    <w:rsid w:val="00F70F9C"/>
    <w:rsid w:val="00F71912"/>
    <w:rsid w:val="00F721D3"/>
    <w:rsid w:val="00F7234A"/>
    <w:rsid w:val="00F7264A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DBA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49BE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1DA4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D33"/>
    <w:rsid w:val="00FC1D4F"/>
    <w:rsid w:val="00FC2045"/>
    <w:rsid w:val="00FC26E3"/>
    <w:rsid w:val="00FC28D7"/>
    <w:rsid w:val="00FC2BA3"/>
    <w:rsid w:val="00FC33F8"/>
    <w:rsid w:val="00FC4126"/>
    <w:rsid w:val="00FC49F8"/>
    <w:rsid w:val="00FC4C2E"/>
    <w:rsid w:val="00FC5672"/>
    <w:rsid w:val="00FC66FC"/>
    <w:rsid w:val="00FC6C75"/>
    <w:rsid w:val="00FC718B"/>
    <w:rsid w:val="00FC71D7"/>
    <w:rsid w:val="00FC79E0"/>
    <w:rsid w:val="00FC7BDE"/>
    <w:rsid w:val="00FD0D5B"/>
    <w:rsid w:val="00FD1195"/>
    <w:rsid w:val="00FD194D"/>
    <w:rsid w:val="00FD204F"/>
    <w:rsid w:val="00FD20C1"/>
    <w:rsid w:val="00FD2879"/>
    <w:rsid w:val="00FD29A2"/>
    <w:rsid w:val="00FD30C2"/>
    <w:rsid w:val="00FD3250"/>
    <w:rsid w:val="00FD33B5"/>
    <w:rsid w:val="00FD3B17"/>
    <w:rsid w:val="00FD3BD9"/>
    <w:rsid w:val="00FD3C06"/>
    <w:rsid w:val="00FD402B"/>
    <w:rsid w:val="00FD4172"/>
    <w:rsid w:val="00FD4599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4F10"/>
    <w:rsid w:val="00FE5044"/>
    <w:rsid w:val="00FE5C15"/>
    <w:rsid w:val="00FE69C1"/>
    <w:rsid w:val="00FE7EC5"/>
    <w:rsid w:val="00FF1FA5"/>
    <w:rsid w:val="00FF2B38"/>
    <w:rsid w:val="00FF38B8"/>
    <w:rsid w:val="00FF3C05"/>
    <w:rsid w:val="00FF4116"/>
    <w:rsid w:val="00FF45AB"/>
    <w:rsid w:val="00FF4697"/>
    <w:rsid w:val="00FF4ADC"/>
    <w:rsid w:val="00FF4D8E"/>
    <w:rsid w:val="00FF51CF"/>
    <w:rsid w:val="00FF563D"/>
    <w:rsid w:val="00FF56D7"/>
    <w:rsid w:val="00FF5B4C"/>
    <w:rsid w:val="00FF5D2A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C7544BC3-49DA-4C40-AF48-403BBE37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styleId="PlainTable3">
    <w:name w:val="Plain Table 3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LGTdoc">
    <w:name w:val="LGTdoc_본문"/>
    <w:basedOn w:val="Normal"/>
    <w:link w:val="LGTdocChar"/>
    <w:qFormat/>
    <w:rsid w:val="00BB747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BB747A"/>
    <w:rPr>
      <w:kern w:val="2"/>
      <w:sz w:val="22"/>
      <w:szCs w:val="24"/>
      <w:lang w:val="en-GB"/>
    </w:rPr>
  </w:style>
  <w:style w:type="character" w:customStyle="1" w:styleId="TALChar">
    <w:name w:val="TAL Char"/>
    <w:link w:val="TAL"/>
    <w:rsid w:val="00CF67F3"/>
    <w:rPr>
      <w:rFonts w:ascii="Arial" w:eastAsia="Times New Roman" w:hAnsi="Arial"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B24CD8"/>
    <w:rPr>
      <w:rFonts w:eastAsia="Malgun Gothic"/>
      <w:b/>
      <w:bCs/>
      <w:sz w:val="22"/>
      <w:lang w:val="en-GB" w:eastAsia="en-US"/>
    </w:rPr>
  </w:style>
  <w:style w:type="paragraph" w:customStyle="1" w:styleId="tal0">
    <w:name w:val="tal"/>
    <w:basedOn w:val="Normal"/>
    <w:rsid w:val="00B24CD8"/>
    <w:pPr>
      <w:keepNext/>
      <w:spacing w:after="0"/>
    </w:pPr>
    <w:rPr>
      <w:rFonts w:ascii="Arial" w:eastAsia="Gulim" w:hAnsi="Arial" w:cs="Arial"/>
      <w:sz w:val="18"/>
      <w:szCs w:val="18"/>
      <w:lang w:val="en-US" w:eastAsia="ko-KR"/>
    </w:rPr>
  </w:style>
  <w:style w:type="table" w:styleId="ListTable3-Accent1">
    <w:name w:val="List Table 3 Accent 1"/>
    <w:basedOn w:val="TableNormal"/>
    <w:uiPriority w:val="48"/>
    <w:rsid w:val="00DF1E2D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ZP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437-4C6A-AB7E-24A5E7E3AE7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NZP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0.91907644026003121</c:v>
                </c:pt>
                <c:pt idx="1">
                  <c:v>0.8778979907264296</c:v>
                </c:pt>
                <c:pt idx="2">
                  <c:v>1.0952380952380951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437-4C6A-AB7E-24A5E7E3AE7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NZP+ZP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0.93106926698049763</c:v>
                </c:pt>
                <c:pt idx="1">
                  <c:v>0.88433797011849558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437-4C6A-AB7E-24A5E7E3AE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38708904"/>
        <c:axId val="638709232"/>
      </c:barChart>
      <c:catAx>
        <c:axId val="638708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709232"/>
        <c:crosses val="autoZero"/>
        <c:auto val="1"/>
        <c:lblAlgn val="ctr"/>
        <c:lblOffset val="100"/>
        <c:noMultiLvlLbl val="0"/>
      </c:catAx>
      <c:valAx>
        <c:axId val="638709232"/>
        <c:scaling>
          <c:orientation val="minMax"/>
          <c:max val="1.1000000000000001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708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C0411-F3B8-423B-9ACD-52DA63D6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Md Saifur Rahman</cp:lastModifiedBy>
  <cp:revision>5</cp:revision>
  <cp:lastPrinted>2017-03-24T06:34:00Z</cp:lastPrinted>
  <dcterms:created xsi:type="dcterms:W3CDTF">2019-11-07T19:22:00Z</dcterms:created>
  <dcterms:modified xsi:type="dcterms:W3CDTF">2019-11-08T00:06:00Z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